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94" w:rsidRDefault="00213594" w:rsidP="0055594C">
      <w:pPr>
        <w:rPr>
          <w:rFonts w:ascii="Times New Roman" w:hAnsi="Times New Roman" w:cs="Times New Roman"/>
          <w:b/>
          <w:sz w:val="28"/>
          <w:szCs w:val="20"/>
        </w:rPr>
      </w:pPr>
      <w:r>
        <w:rPr>
          <w:rFonts w:ascii="Times New Roman" w:hAnsi="Times New Roman" w:cs="Times New Roman"/>
          <w:b/>
          <w:sz w:val="28"/>
          <w:szCs w:val="20"/>
        </w:rPr>
        <w:t>Benedict Wauters</w:t>
      </w:r>
      <w:r w:rsidR="00A23F69">
        <w:rPr>
          <w:rFonts w:ascii="Times New Roman" w:hAnsi="Times New Roman" w:cs="Times New Roman"/>
          <w:b/>
          <w:sz w:val="28"/>
          <w:szCs w:val="20"/>
        </w:rPr>
        <w:t xml:space="preserve"> en </w:t>
      </w:r>
      <w:r>
        <w:rPr>
          <w:rFonts w:ascii="Times New Roman" w:hAnsi="Times New Roman" w:cs="Times New Roman"/>
          <w:b/>
          <w:sz w:val="28"/>
          <w:szCs w:val="20"/>
        </w:rPr>
        <w:t>Louis Vervloet</w:t>
      </w:r>
      <w:r w:rsidR="00A23F69">
        <w:rPr>
          <w:rStyle w:val="Voetnootmarkering"/>
          <w:rFonts w:ascii="Times New Roman" w:hAnsi="Times New Roman" w:cs="Times New Roman"/>
          <w:b/>
          <w:sz w:val="28"/>
          <w:szCs w:val="20"/>
        </w:rPr>
        <w:footnoteReference w:id="1"/>
      </w:r>
    </w:p>
    <w:p w:rsidR="0055594C" w:rsidRPr="00A93BF0" w:rsidRDefault="00374CDE" w:rsidP="0055594C">
      <w:pPr>
        <w:rPr>
          <w:rFonts w:ascii="Times New Roman" w:hAnsi="Times New Roman" w:cs="Times New Roman"/>
          <w:b/>
          <w:sz w:val="28"/>
          <w:szCs w:val="20"/>
          <w:lang w:val="nl-NL"/>
        </w:rPr>
      </w:pPr>
      <w:r>
        <w:rPr>
          <w:rFonts w:ascii="Times New Roman" w:hAnsi="Times New Roman" w:cs="Times New Roman"/>
          <w:b/>
          <w:sz w:val="28"/>
          <w:szCs w:val="20"/>
        </w:rPr>
        <w:t>Een lab voor sociale inn</w:t>
      </w:r>
      <w:r w:rsidR="00630007">
        <w:rPr>
          <w:rFonts w:ascii="Times New Roman" w:hAnsi="Times New Roman" w:cs="Times New Roman"/>
          <w:b/>
          <w:sz w:val="28"/>
          <w:szCs w:val="20"/>
        </w:rPr>
        <w:t>ovatie creëren met de Europese Structuur- en I</w:t>
      </w:r>
      <w:r>
        <w:rPr>
          <w:rFonts w:ascii="Times New Roman" w:hAnsi="Times New Roman" w:cs="Times New Roman"/>
          <w:b/>
          <w:sz w:val="28"/>
          <w:szCs w:val="20"/>
        </w:rPr>
        <w:t>nvesteringsfondsen</w:t>
      </w:r>
    </w:p>
    <w:p w:rsidR="00020B53" w:rsidRDefault="00020B53" w:rsidP="0055594C">
      <w:pPr>
        <w:rPr>
          <w:rFonts w:ascii="Times New Roman" w:hAnsi="Times New Roman" w:cs="Times New Roman"/>
          <w:b/>
          <w:sz w:val="20"/>
          <w:szCs w:val="20"/>
        </w:rPr>
      </w:pPr>
      <w:r>
        <w:rPr>
          <w:rFonts w:ascii="Times New Roman" w:hAnsi="Times New Roman" w:cs="Times New Roman"/>
          <w:b/>
          <w:sz w:val="20"/>
          <w:szCs w:val="20"/>
        </w:rPr>
        <w:t>Overzicht</w:t>
      </w:r>
    </w:p>
    <w:p w:rsidR="00942726" w:rsidRPr="00942726" w:rsidRDefault="00942726" w:rsidP="0055594C">
      <w:pPr>
        <w:rPr>
          <w:rFonts w:ascii="Times New Roman" w:hAnsi="Times New Roman" w:cs="Times New Roman"/>
          <w:sz w:val="20"/>
          <w:szCs w:val="20"/>
        </w:rPr>
      </w:pPr>
      <w:r w:rsidRPr="00942726">
        <w:rPr>
          <w:rFonts w:ascii="Times New Roman" w:hAnsi="Times New Roman" w:cs="Times New Roman"/>
          <w:sz w:val="20"/>
          <w:szCs w:val="20"/>
        </w:rPr>
        <w:t xml:space="preserve">Dit artikel </w:t>
      </w:r>
      <w:r>
        <w:rPr>
          <w:rFonts w:ascii="Times New Roman" w:hAnsi="Times New Roman" w:cs="Times New Roman"/>
          <w:sz w:val="20"/>
          <w:szCs w:val="20"/>
        </w:rPr>
        <w:t xml:space="preserve">gaat in op de trend om “innovatielabs” te richten om vanuit de overheid in te spelen op maatschappelijk relevante problemen. Meer specifiek wordt gekeken naar de rol die de Europese structuur- en investeringsfondsen hierin kunnen spelen. Er wordt hiervoor beroep gedaan op een viervoudige typologie van labs evenals op zes rollen die van belang zijn voor innovatieprocessen. Tenslotte worden deze rollen en typologieën toegepast op </w:t>
      </w:r>
      <w:r w:rsidR="006C239A">
        <w:rPr>
          <w:rFonts w:ascii="Times New Roman" w:hAnsi="Times New Roman" w:cs="Times New Roman"/>
          <w:sz w:val="20"/>
          <w:szCs w:val="20"/>
        </w:rPr>
        <w:t xml:space="preserve">bestaande </w:t>
      </w:r>
      <w:r>
        <w:rPr>
          <w:rFonts w:ascii="Times New Roman" w:hAnsi="Times New Roman" w:cs="Times New Roman"/>
          <w:sz w:val="20"/>
          <w:szCs w:val="20"/>
        </w:rPr>
        <w:t>Vlaamse en Poolse ESIF-programma’s.</w:t>
      </w:r>
      <w:r w:rsidR="006C239A">
        <w:rPr>
          <w:rFonts w:ascii="Times New Roman" w:hAnsi="Times New Roman" w:cs="Times New Roman"/>
          <w:sz w:val="20"/>
          <w:szCs w:val="20"/>
        </w:rPr>
        <w:t xml:space="preserve"> Ze zijn echter ook van toepassing op eender welke publieke financieringsbron die als doel heeft innovatie te stimuleren rond maatschappelijke uitdagingen.</w:t>
      </w:r>
    </w:p>
    <w:p w:rsidR="0055594C" w:rsidRPr="00A93BF0" w:rsidRDefault="0055594C" w:rsidP="0055594C">
      <w:pPr>
        <w:rPr>
          <w:rFonts w:ascii="Times New Roman" w:hAnsi="Times New Roman" w:cs="Times New Roman"/>
          <w:b/>
          <w:sz w:val="20"/>
          <w:szCs w:val="20"/>
          <w:lang w:val="nl-NL"/>
        </w:rPr>
      </w:pPr>
      <w:r>
        <w:rPr>
          <w:rFonts w:ascii="Times New Roman" w:hAnsi="Times New Roman" w:cs="Times New Roman"/>
          <w:b/>
          <w:sz w:val="20"/>
          <w:szCs w:val="20"/>
        </w:rPr>
        <w:t>Inleiding</w:t>
      </w:r>
    </w:p>
    <w:p w:rsidR="00EC1E93" w:rsidRDefault="0055594C" w:rsidP="0055594C">
      <w:pPr>
        <w:rPr>
          <w:rFonts w:ascii="Calibri" w:hAnsi="Calibri"/>
        </w:rPr>
      </w:pPr>
      <w:r>
        <w:rPr>
          <w:rFonts w:ascii="Times New Roman" w:hAnsi="Times New Roman" w:cs="Times New Roman"/>
          <w:sz w:val="20"/>
          <w:szCs w:val="20"/>
        </w:rPr>
        <w:t>Sinds 2010 worden we overspoeld door publicaties over sociale innovatie, uitgegeven door verschillende diensten van de Europese Commissie zoals BEPA (2010, 2014), DG Ondernemingen en industrie (2011, 2012, 2012b), DG Regionaal en stedelijk beleid (2013), DG Onderzoek en innovatie (2013) en DG Werkgelegenheid, sociale zaken en inclusie (2015). Deze bronnen geven geen uniforme definitie aan sociale innovatie. Dat is evenmin de bedoeling van dit artikel. Het richt zich eerder op het feit dat de meeste van deze bronnen het idee delen dat de Europese structuur- en investeringsfondsen (ESIF) een belangrijke rol moeten spelen bij de ondersteuning van sociale innovatie, ongeacht hoe dit wordt gedefinieerd.</w:t>
      </w:r>
      <w:r>
        <w:rPr>
          <w:rFonts w:ascii="Calibri" w:hAnsi="Calibri"/>
        </w:rPr>
        <w:t xml:space="preserve"> </w:t>
      </w:r>
    </w:p>
    <w:p w:rsidR="00EC1E93" w:rsidRDefault="0055594C" w:rsidP="0055594C">
      <w:pPr>
        <w:rPr>
          <w:rFonts w:ascii="Times New Roman" w:hAnsi="Times New Roman" w:cs="Times New Roman"/>
          <w:sz w:val="20"/>
          <w:szCs w:val="20"/>
        </w:rPr>
      </w:pPr>
      <w:r>
        <w:rPr>
          <w:rFonts w:ascii="Times New Roman" w:hAnsi="Times New Roman" w:cs="Times New Roman"/>
          <w:sz w:val="20"/>
          <w:szCs w:val="20"/>
        </w:rPr>
        <w:t>De Europese structuur- en investeringsfondsen zijn de belangrijkste EU-financieringsprogramma's ter ondersteuning van de groei en werkgelegenheid in Europa. Vijf belangrijke fondsen werken samen om de economische ontwikkeling in alle EU-landen te ondersteunen, in lijn met de doelstellingen van de Europa 2020-strategie: het Europees Fonds voor Regionale Ontwikkeling (EFRO), het Europees Sociaal Fonds (ESF), het Cohesiefonds (CF), het Europees Landbouwfonds voor Plattelandsontwikkeling (ELFPO) en het Europees Fonds voor Maritieme Zaken en Visserij (EFMZV). De strategische prioriteiten en gemeenschappelijke regels van deze fondsen worden uitgewerkt door de Europese Commissie en de EU-lidstaten, maar de concrete toepassing wordt overgelaten aan de lidstaten.</w:t>
      </w:r>
    </w:p>
    <w:p w:rsidR="00EC1E93" w:rsidRDefault="0055594C" w:rsidP="0055594C">
      <w:pPr>
        <w:rPr>
          <w:rFonts w:ascii="Times New Roman" w:hAnsi="Times New Roman" w:cs="Times New Roman"/>
          <w:sz w:val="20"/>
          <w:szCs w:val="20"/>
        </w:rPr>
      </w:pPr>
      <w:r>
        <w:rPr>
          <w:rFonts w:ascii="Times New Roman" w:hAnsi="Times New Roman" w:cs="Times New Roman"/>
          <w:sz w:val="20"/>
          <w:szCs w:val="20"/>
        </w:rPr>
        <w:t>Er moeten dan ook</w:t>
      </w:r>
      <w:r w:rsidR="00EC1E93">
        <w:rPr>
          <w:rFonts w:ascii="Times New Roman" w:hAnsi="Times New Roman" w:cs="Times New Roman"/>
          <w:sz w:val="20"/>
          <w:szCs w:val="20"/>
        </w:rPr>
        <w:t xml:space="preserve"> op nationaal of regionaal niveau zogenaamde</w:t>
      </w:r>
      <w:r>
        <w:rPr>
          <w:rFonts w:ascii="Times New Roman" w:hAnsi="Times New Roman" w:cs="Times New Roman"/>
          <w:sz w:val="20"/>
          <w:szCs w:val="20"/>
        </w:rPr>
        <w:t xml:space="preserve"> "</w:t>
      </w:r>
      <w:r w:rsidR="008C2619">
        <w:rPr>
          <w:rFonts w:ascii="Times New Roman" w:hAnsi="Times New Roman" w:cs="Times New Roman"/>
          <w:sz w:val="20"/>
          <w:szCs w:val="20"/>
        </w:rPr>
        <w:t>managementautoriteit</w:t>
      </w:r>
      <w:r>
        <w:rPr>
          <w:rFonts w:ascii="Times New Roman" w:hAnsi="Times New Roman" w:cs="Times New Roman"/>
          <w:sz w:val="20"/>
          <w:szCs w:val="20"/>
        </w:rPr>
        <w:t>en" worden aangeduid. Het is deze "</w:t>
      </w:r>
      <w:r w:rsidR="008C2619">
        <w:rPr>
          <w:rFonts w:ascii="Times New Roman" w:hAnsi="Times New Roman" w:cs="Times New Roman"/>
          <w:sz w:val="20"/>
          <w:szCs w:val="20"/>
        </w:rPr>
        <w:t>managementautoriteit</w:t>
      </w:r>
      <w:r>
        <w:rPr>
          <w:rFonts w:ascii="Times New Roman" w:hAnsi="Times New Roman" w:cs="Times New Roman"/>
          <w:sz w:val="20"/>
          <w:szCs w:val="20"/>
        </w:rPr>
        <w:t>" die (samen met andere relevante instellingen) moet oproepen tot het indienen van voorstellen, waarop project</w:t>
      </w:r>
      <w:r w:rsidR="0027365B">
        <w:rPr>
          <w:rFonts w:ascii="Times New Roman" w:hAnsi="Times New Roman" w:cs="Times New Roman"/>
          <w:sz w:val="20"/>
          <w:szCs w:val="20"/>
        </w:rPr>
        <w:t xml:space="preserve"> promotoren</w:t>
      </w:r>
      <w:r>
        <w:rPr>
          <w:rFonts w:ascii="Times New Roman" w:hAnsi="Times New Roman" w:cs="Times New Roman"/>
          <w:sz w:val="20"/>
          <w:szCs w:val="20"/>
        </w:rPr>
        <w:t xml:space="preserve"> (rechtspersonen, geen natuurlijke personen) dan kunnen reageren. Het is ook de rol van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om een selectieproces te ontwikkelen zodat de beste projectvoorstellen worden gefinancierd. Bovendien moet het orgaan controle- en evaluatieprocessen uitwerken zodat de gefinancierd</w:t>
      </w:r>
      <w:r w:rsidR="00EC1E93">
        <w:rPr>
          <w:rFonts w:ascii="Times New Roman" w:hAnsi="Times New Roman" w:cs="Times New Roman"/>
          <w:sz w:val="20"/>
          <w:szCs w:val="20"/>
        </w:rPr>
        <w:t>e projecten kunnen worden opgevolgd</w:t>
      </w:r>
      <w:r>
        <w:rPr>
          <w:rFonts w:ascii="Times New Roman" w:hAnsi="Times New Roman" w:cs="Times New Roman"/>
          <w:sz w:val="20"/>
          <w:szCs w:val="20"/>
        </w:rPr>
        <w:t>. In Vlaanderen is de instantie die verantwoordelijk is voor de implementatie van het Europees So</w:t>
      </w:r>
      <w:r w:rsidR="00EC1E93">
        <w:rPr>
          <w:rFonts w:ascii="Times New Roman" w:hAnsi="Times New Roman" w:cs="Times New Roman"/>
          <w:sz w:val="20"/>
          <w:szCs w:val="20"/>
        </w:rPr>
        <w:t>ciaal Fonds het autonome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ESF-agentschap</w:t>
      </w:r>
      <w:proofErr w:type="spellEnd"/>
      <w:r w:rsidR="00EC1E93">
        <w:rPr>
          <w:rFonts w:ascii="Times New Roman" w:hAnsi="Times New Roman" w:cs="Times New Roman"/>
          <w:sz w:val="20"/>
          <w:szCs w:val="20"/>
        </w:rPr>
        <w:t xml:space="preserve"> Vlaanderen</w:t>
      </w:r>
      <w:r w:rsidR="003D6B03">
        <w:rPr>
          <w:rStyle w:val="Voetnootmarkering"/>
          <w:rFonts w:ascii="Times New Roman" w:hAnsi="Times New Roman" w:cs="Times New Roman"/>
          <w:sz w:val="20"/>
          <w:szCs w:val="20"/>
          <w:lang w:val="en-US"/>
        </w:rPr>
        <w:footnoteReference w:id="2"/>
      </w:r>
      <w:r>
        <w:rPr>
          <w:rFonts w:ascii="Times New Roman" w:hAnsi="Times New Roman" w:cs="Times New Roman"/>
          <w:sz w:val="20"/>
          <w:szCs w:val="20"/>
        </w:rPr>
        <w:t xml:space="preserve">. </w:t>
      </w:r>
    </w:p>
    <w:p w:rsidR="003D6B03" w:rsidRPr="00A93BF0" w:rsidRDefault="0055594C" w:rsidP="0055594C">
      <w:pPr>
        <w:rPr>
          <w:rFonts w:ascii="Times New Roman" w:hAnsi="Times New Roman" w:cs="Times New Roman"/>
          <w:sz w:val="20"/>
          <w:szCs w:val="20"/>
          <w:lang w:val="nl-NL"/>
        </w:rPr>
      </w:pPr>
      <w:r>
        <w:rPr>
          <w:rFonts w:ascii="Times New Roman" w:hAnsi="Times New Roman" w:cs="Times New Roman"/>
          <w:sz w:val="20"/>
          <w:szCs w:val="20"/>
        </w:rPr>
        <w:t xml:space="preserve">Hoewel deze </w:t>
      </w:r>
      <w:r w:rsidR="008C2619">
        <w:rPr>
          <w:rFonts w:ascii="Times New Roman" w:hAnsi="Times New Roman" w:cs="Times New Roman"/>
          <w:sz w:val="20"/>
          <w:szCs w:val="20"/>
        </w:rPr>
        <w:t>managementautoriteit</w:t>
      </w:r>
      <w:r>
        <w:rPr>
          <w:rFonts w:ascii="Times New Roman" w:hAnsi="Times New Roman" w:cs="Times New Roman"/>
          <w:sz w:val="20"/>
          <w:szCs w:val="20"/>
        </w:rPr>
        <w:t>en in de hele EU procedures en werkwijzen invoerden die de implementatie van het reguliere beleid afstemmen op de ESIF-financiering, ontbrak het steeds aan praktisch advies over de manier waarop deze procedures en processen kunnen worden aangepast aan de verschillende logica van sociale innovatie. De implementatie van gekende oplossingen financieren is immers een heel ander gegeven dan de financiering van een zoekproces naar nieuwe of verbeterde, maar vooralsnog onbekende, oplossingen.</w:t>
      </w:r>
    </w:p>
    <w:p w:rsidR="0050398A" w:rsidRPr="00A93BF0" w:rsidRDefault="00EC1E93" w:rsidP="0055594C">
      <w:pPr>
        <w:rPr>
          <w:rFonts w:ascii="Times New Roman" w:hAnsi="Times New Roman" w:cs="Times New Roman"/>
          <w:sz w:val="20"/>
          <w:szCs w:val="20"/>
          <w:lang w:val="nl-NL"/>
        </w:rPr>
      </w:pPr>
      <w:r>
        <w:rPr>
          <w:rFonts w:ascii="Times New Roman" w:hAnsi="Times New Roman" w:cs="Times New Roman"/>
          <w:sz w:val="20"/>
          <w:szCs w:val="20"/>
        </w:rPr>
        <w:lastRenderedPageBreak/>
        <w:t>Het</w:t>
      </w:r>
      <w:r w:rsidR="00374CDE">
        <w:rPr>
          <w:rFonts w:ascii="Times New Roman" w:hAnsi="Times New Roman" w:cs="Times New Roman"/>
          <w:sz w:val="20"/>
          <w:szCs w:val="20"/>
        </w:rPr>
        <w:t xml:space="preserve"> </w:t>
      </w:r>
      <w:proofErr w:type="spellStart"/>
      <w:r w:rsidR="00374CDE">
        <w:rPr>
          <w:rFonts w:ascii="Times New Roman" w:hAnsi="Times New Roman" w:cs="Times New Roman"/>
          <w:sz w:val="20"/>
          <w:szCs w:val="20"/>
        </w:rPr>
        <w:t>ESF-agentschap</w:t>
      </w:r>
      <w:proofErr w:type="spellEnd"/>
      <w:r>
        <w:rPr>
          <w:rFonts w:ascii="Times New Roman" w:hAnsi="Times New Roman" w:cs="Times New Roman"/>
          <w:sz w:val="20"/>
          <w:szCs w:val="20"/>
        </w:rPr>
        <w:t xml:space="preserve"> Vlaanderen</w:t>
      </w:r>
      <w:r w:rsidR="00374CDE">
        <w:rPr>
          <w:rFonts w:ascii="Times New Roman" w:hAnsi="Times New Roman" w:cs="Times New Roman"/>
          <w:sz w:val="20"/>
          <w:szCs w:val="20"/>
        </w:rPr>
        <w:t xml:space="preserve"> besliste daarom om een </w:t>
      </w:r>
      <w:r>
        <w:rPr>
          <w:rFonts w:ascii="Times New Roman" w:hAnsi="Times New Roman" w:cs="Times New Roman"/>
          <w:sz w:val="20"/>
          <w:szCs w:val="20"/>
        </w:rPr>
        <w:t>onderzoeksproject op te starten. Zo wou</w:t>
      </w:r>
      <w:r w:rsidR="00374CDE">
        <w:rPr>
          <w:rFonts w:ascii="Times New Roman" w:hAnsi="Times New Roman" w:cs="Times New Roman"/>
          <w:sz w:val="20"/>
          <w:szCs w:val="20"/>
        </w:rPr>
        <w:t xml:space="preserve"> het agentschap zichzelf en de andere ESIF-</w:t>
      </w:r>
      <w:r w:rsidR="008C2619">
        <w:rPr>
          <w:rFonts w:ascii="Times New Roman" w:hAnsi="Times New Roman" w:cs="Times New Roman"/>
          <w:sz w:val="20"/>
          <w:szCs w:val="20"/>
        </w:rPr>
        <w:t>managementautoriteit</w:t>
      </w:r>
      <w:r>
        <w:rPr>
          <w:rFonts w:ascii="Times New Roman" w:hAnsi="Times New Roman" w:cs="Times New Roman"/>
          <w:sz w:val="20"/>
          <w:szCs w:val="20"/>
        </w:rPr>
        <w:t>en in Europa in staat</w:t>
      </w:r>
      <w:r w:rsidR="00374CDE">
        <w:rPr>
          <w:rFonts w:ascii="Times New Roman" w:hAnsi="Times New Roman" w:cs="Times New Roman"/>
          <w:sz w:val="20"/>
          <w:szCs w:val="20"/>
        </w:rPr>
        <w:t xml:space="preserve"> om sociale innovatie zo doeltreffend mogelijk te ondersteunen. Al vroeg in het project kwam men tot het belangrijke inzicht dat gewoon financieren niet volstond om te voldoen aan d</w:t>
      </w:r>
      <w:r>
        <w:rPr>
          <w:rFonts w:ascii="Times New Roman" w:hAnsi="Times New Roman" w:cs="Times New Roman"/>
          <w:sz w:val="20"/>
          <w:szCs w:val="20"/>
        </w:rPr>
        <w:t>e hoge verwachtingen die op het Europese niveau</w:t>
      </w:r>
      <w:r w:rsidR="00374CDE">
        <w:rPr>
          <w:rFonts w:ascii="Times New Roman" w:hAnsi="Times New Roman" w:cs="Times New Roman"/>
          <w:sz w:val="20"/>
          <w:szCs w:val="20"/>
        </w:rPr>
        <w:t xml:space="preserve"> waren gerezen omtrent sociale </w:t>
      </w:r>
      <w:r>
        <w:rPr>
          <w:rFonts w:ascii="Times New Roman" w:hAnsi="Times New Roman" w:cs="Times New Roman"/>
          <w:sz w:val="20"/>
          <w:szCs w:val="20"/>
        </w:rPr>
        <w:t xml:space="preserve">innovatie. </w:t>
      </w:r>
      <w:r w:rsidR="00374CDE">
        <w:rPr>
          <w:rFonts w:ascii="Times New Roman" w:hAnsi="Times New Roman" w:cs="Times New Roman"/>
          <w:sz w:val="20"/>
          <w:szCs w:val="20"/>
        </w:rPr>
        <w:t>DG Onderzoek en innovatie (2013) legde</w:t>
      </w:r>
      <w:r>
        <w:rPr>
          <w:rFonts w:ascii="Times New Roman" w:hAnsi="Times New Roman" w:cs="Times New Roman"/>
          <w:sz w:val="20"/>
          <w:szCs w:val="20"/>
        </w:rPr>
        <w:t xml:space="preserve"> immers</w:t>
      </w:r>
      <w:r w:rsidR="00374CDE">
        <w:rPr>
          <w:rFonts w:ascii="Times New Roman" w:hAnsi="Times New Roman" w:cs="Times New Roman"/>
          <w:sz w:val="20"/>
          <w:szCs w:val="20"/>
        </w:rPr>
        <w:t xml:space="preserve"> verscheidene hinderpalen voor innovatie </w:t>
      </w:r>
      <w:r>
        <w:rPr>
          <w:rFonts w:ascii="Times New Roman" w:hAnsi="Times New Roman" w:cs="Times New Roman"/>
          <w:sz w:val="20"/>
          <w:szCs w:val="20"/>
        </w:rPr>
        <w:t>binnen de openbare sector bloot</w:t>
      </w:r>
      <w:r w:rsidR="00374CDE">
        <w:rPr>
          <w:rFonts w:ascii="Times New Roman" w:hAnsi="Times New Roman" w:cs="Times New Roman"/>
          <w:sz w:val="20"/>
          <w:szCs w:val="20"/>
        </w:rPr>
        <w:t xml:space="preserve">. Omdat de ESIF deel uitmaken van de openbare sector, zijn deze hinderpalen ook aanwezig wanneer de </w:t>
      </w:r>
      <w:r w:rsidR="008C2619">
        <w:rPr>
          <w:rFonts w:ascii="Times New Roman" w:hAnsi="Times New Roman" w:cs="Times New Roman"/>
          <w:sz w:val="20"/>
          <w:szCs w:val="20"/>
        </w:rPr>
        <w:t>managementautoriteit</w:t>
      </w:r>
      <w:r w:rsidR="00374CDE">
        <w:rPr>
          <w:rFonts w:ascii="Times New Roman" w:hAnsi="Times New Roman" w:cs="Times New Roman"/>
          <w:sz w:val="20"/>
          <w:szCs w:val="20"/>
        </w:rPr>
        <w:t>en hun fondsen willen aanwenden om sociale innovatie te ondersteunen:</w:t>
      </w:r>
    </w:p>
    <w:p w:rsidR="0050398A" w:rsidRPr="00A93BF0" w:rsidRDefault="0050398A" w:rsidP="0050398A">
      <w:pPr>
        <w:pStyle w:val="Lijstalinea"/>
        <w:numPr>
          <w:ilvl w:val="1"/>
          <w:numId w:val="36"/>
        </w:numPr>
        <w:rPr>
          <w:rFonts w:ascii="Times New Roman" w:hAnsi="Times New Roman" w:cs="Times New Roman"/>
          <w:sz w:val="20"/>
          <w:szCs w:val="20"/>
          <w:lang w:val="nl-NL"/>
        </w:rPr>
      </w:pPr>
      <w:r>
        <w:rPr>
          <w:rFonts w:ascii="Times New Roman" w:hAnsi="Times New Roman" w:cs="Times New Roman"/>
          <w:sz w:val="20"/>
          <w:szCs w:val="20"/>
        </w:rPr>
        <w:t xml:space="preserve">zwakke </w:t>
      </w:r>
      <w:r w:rsidR="0027365B">
        <w:rPr>
          <w:rFonts w:ascii="Times New Roman" w:hAnsi="Times New Roman" w:cs="Times New Roman"/>
          <w:sz w:val="20"/>
          <w:szCs w:val="20"/>
        </w:rPr>
        <w:t>“</w:t>
      </w:r>
      <w:proofErr w:type="spellStart"/>
      <w:r>
        <w:rPr>
          <w:rFonts w:ascii="Times New Roman" w:hAnsi="Times New Roman" w:cs="Times New Roman"/>
          <w:sz w:val="20"/>
          <w:szCs w:val="20"/>
        </w:rPr>
        <w:t>enablers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of ongunstige kadervoorwaarden, bijvoorbeeld:</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mechanismen in de EU en de lidstaten die de innovatie toespitsen op dringende kwesties van algemeen belang;</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uiteenlopende en niet-responsieve reglementaire en wettelijke kaders (ook afkomstig van de EU) en administratieve culturen die experimenteren belemmeren;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 xml:space="preserve">beperkte middelen </w:t>
      </w:r>
      <w:r w:rsidR="00EC1E93">
        <w:rPr>
          <w:rFonts w:ascii="Times New Roman" w:hAnsi="Times New Roman" w:cs="Times New Roman"/>
          <w:sz w:val="20"/>
          <w:szCs w:val="20"/>
        </w:rPr>
        <w:t>om te innoveren waarbij</w:t>
      </w:r>
      <w:r>
        <w:rPr>
          <w:rFonts w:ascii="Times New Roman" w:hAnsi="Times New Roman" w:cs="Times New Roman"/>
          <w:sz w:val="20"/>
          <w:szCs w:val="20"/>
        </w:rPr>
        <w:t xml:space="preserve"> de fondsen voor innovatie voornamelijk afkomstig zijn van departementale begrotingen (met sterk verschillende beschikbaarheid in de lidstaten) in plaats van interdepartementale budgetten, die een radicalere innovatie mogelijk maken;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 xml:space="preserve">gebrek aan steun voor diversiteit en angst voor fouten (met stimulansen voor medewerkers die de voorkeur geven aan succes); </w:t>
      </w:r>
    </w:p>
    <w:p w:rsidR="0050398A" w:rsidRPr="000F763B" w:rsidRDefault="0050398A" w:rsidP="0050398A">
      <w:pPr>
        <w:pStyle w:val="Lijstalinea"/>
        <w:numPr>
          <w:ilvl w:val="1"/>
          <w:numId w:val="36"/>
        </w:numPr>
        <w:rPr>
          <w:rFonts w:ascii="Times New Roman" w:hAnsi="Times New Roman" w:cs="Times New Roman"/>
          <w:sz w:val="20"/>
          <w:szCs w:val="20"/>
          <w:lang w:val="en-US"/>
        </w:rPr>
      </w:pPr>
      <w:r>
        <w:rPr>
          <w:rFonts w:ascii="Times New Roman" w:hAnsi="Times New Roman" w:cs="Times New Roman"/>
          <w:sz w:val="20"/>
          <w:szCs w:val="20"/>
        </w:rPr>
        <w:t>gebrek aan leiderschap op alle niveaus: de innovatie is niet organisatorisch verankerd en niet strategisch of systematisch genoeg. Ze gebeurt meestal via ongecoördineerde initiatieven in plaats van een resultaat te zijn van bewuste inspanningen. Mogelijke belemmeringen zijn:</w:t>
      </w:r>
    </w:p>
    <w:p w:rsidR="0050398A" w:rsidRPr="00A93BF0" w:rsidRDefault="0027365B"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w:t>
      </w:r>
      <w:proofErr w:type="spellStart"/>
      <w:r w:rsidR="0050398A">
        <w:rPr>
          <w:rFonts w:ascii="Times New Roman" w:hAnsi="Times New Roman" w:cs="Times New Roman"/>
          <w:sz w:val="20"/>
          <w:szCs w:val="20"/>
        </w:rPr>
        <w:t>mindset</w:t>
      </w:r>
      <w:proofErr w:type="spellEnd"/>
      <w:r>
        <w:rPr>
          <w:rFonts w:ascii="Times New Roman" w:hAnsi="Times New Roman" w:cs="Times New Roman"/>
          <w:sz w:val="20"/>
          <w:szCs w:val="20"/>
        </w:rPr>
        <w:t>”</w:t>
      </w:r>
      <w:r w:rsidR="0050398A">
        <w:rPr>
          <w:rFonts w:ascii="Times New Roman" w:hAnsi="Times New Roman" w:cs="Times New Roman"/>
          <w:sz w:val="20"/>
          <w:szCs w:val="20"/>
        </w:rPr>
        <w:t>: managers moeten hun verantwoordelijkheid om beter te doen en de grenzen van hun huidige doen en denken te verleggen serieus nemen;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personeel met formele creatieve en innovatieve vaardigheden;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 xml:space="preserve">onbuigzame organisatorische regels, enorm veel papierwerk, op tijd en binnen budget zijn primeert, ... </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motivatie bij leidinggevenden en collega's om zich in te zetten voor nieuwe ideeën, vooral als de resultaten niet tastbaar of moeilijk te meten zijn;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communicatie van successen en fouten;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angst om te mislukken en zijn werk te verliezen, versterkt door het scepticisme van de publieke opinie en negatieve media;</w:t>
      </w:r>
    </w:p>
    <w:p w:rsidR="0050398A" w:rsidRPr="00A93BF0" w:rsidRDefault="0050398A" w:rsidP="0050398A">
      <w:pPr>
        <w:pStyle w:val="Lijstalinea"/>
        <w:numPr>
          <w:ilvl w:val="1"/>
          <w:numId w:val="36"/>
        </w:numPr>
        <w:rPr>
          <w:rFonts w:ascii="Times New Roman" w:hAnsi="Times New Roman" w:cs="Times New Roman"/>
          <w:sz w:val="20"/>
          <w:szCs w:val="20"/>
          <w:lang w:val="nl-NL"/>
        </w:rPr>
      </w:pPr>
      <w:r>
        <w:rPr>
          <w:rFonts w:ascii="Times New Roman" w:hAnsi="Times New Roman" w:cs="Times New Roman"/>
          <w:sz w:val="20"/>
          <w:szCs w:val="20"/>
        </w:rPr>
        <w:t>beperkte kennis en toepassing van innovatieprocessen en -methoden:</w:t>
      </w:r>
    </w:p>
    <w:p w:rsidR="0050398A" w:rsidRPr="00A93BF0" w:rsidRDefault="0050398A" w:rsidP="0050398A">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methoden, hulpmiddelen e</w:t>
      </w:r>
      <w:r w:rsidR="00EC1E93">
        <w:rPr>
          <w:rFonts w:ascii="Times New Roman" w:hAnsi="Times New Roman" w:cs="Times New Roman"/>
          <w:sz w:val="20"/>
          <w:szCs w:val="20"/>
        </w:rPr>
        <w:t>n de ervaring om ermee te werken</w:t>
      </w:r>
      <w:r>
        <w:rPr>
          <w:rFonts w:ascii="Times New Roman" w:hAnsi="Times New Roman" w:cs="Times New Roman"/>
          <w:sz w:val="20"/>
          <w:szCs w:val="20"/>
        </w:rPr>
        <w:t>;</w:t>
      </w:r>
    </w:p>
    <w:p w:rsidR="00EC1E93" w:rsidRPr="00EC1E93" w:rsidRDefault="0050398A" w:rsidP="00EC1E93">
      <w:pPr>
        <w:pStyle w:val="Lijstalinea"/>
        <w:numPr>
          <w:ilvl w:val="2"/>
          <w:numId w:val="36"/>
        </w:numPr>
        <w:rPr>
          <w:rFonts w:ascii="Times New Roman" w:hAnsi="Times New Roman" w:cs="Times New Roman"/>
          <w:sz w:val="20"/>
          <w:szCs w:val="20"/>
          <w:lang w:val="nl-NL"/>
        </w:rPr>
      </w:pPr>
      <w:r>
        <w:rPr>
          <w:rFonts w:ascii="Times New Roman" w:hAnsi="Times New Roman" w:cs="Times New Roman"/>
          <w:sz w:val="20"/>
          <w:szCs w:val="20"/>
        </w:rPr>
        <w:t>gebrek aan samenwerking, waaronder weinig aandacht en betrokkenheid van de burger, gebrek aan vermogen om samen te werken (waaronder publiek-private partnerschappen), gebrek aan interbestuurlijke samenwerking, sterke grenzen tussen bestuursniveaus en sectoren;</w:t>
      </w:r>
    </w:p>
    <w:p w:rsidR="00BB1646" w:rsidRPr="00EC1E93" w:rsidRDefault="0050398A" w:rsidP="00EC1E93">
      <w:pPr>
        <w:pStyle w:val="Lijstalinea"/>
        <w:numPr>
          <w:ilvl w:val="2"/>
          <w:numId w:val="36"/>
        </w:numPr>
        <w:rPr>
          <w:rFonts w:ascii="Times New Roman" w:hAnsi="Times New Roman" w:cs="Times New Roman"/>
          <w:sz w:val="20"/>
          <w:szCs w:val="20"/>
          <w:lang w:val="nl-NL"/>
        </w:rPr>
      </w:pPr>
      <w:r w:rsidRPr="00EC1E93">
        <w:rPr>
          <w:rFonts w:ascii="Times New Roman" w:hAnsi="Times New Roman" w:cs="Times New Roman"/>
          <w:sz w:val="20"/>
          <w:szCs w:val="20"/>
        </w:rPr>
        <w:t xml:space="preserve">onvoldoende nauwkeurig en systematisch gebruik van metingen en gegevens. </w:t>
      </w:r>
    </w:p>
    <w:p w:rsidR="0050398A" w:rsidRPr="00A93BF0" w:rsidRDefault="0050398A" w:rsidP="0050398A">
      <w:pPr>
        <w:rPr>
          <w:rFonts w:ascii="Times New Roman" w:hAnsi="Times New Roman" w:cs="Times New Roman"/>
          <w:sz w:val="20"/>
          <w:szCs w:val="20"/>
          <w:lang w:val="nl-NL"/>
        </w:rPr>
      </w:pPr>
      <w:r>
        <w:rPr>
          <w:rFonts w:ascii="Times New Roman" w:hAnsi="Times New Roman" w:cs="Times New Roman"/>
          <w:sz w:val="20"/>
          <w:szCs w:val="20"/>
        </w:rPr>
        <w:t>Het is</w:t>
      </w:r>
      <w:r w:rsidR="00EC1E93">
        <w:rPr>
          <w:rFonts w:ascii="Times New Roman" w:hAnsi="Times New Roman" w:cs="Times New Roman"/>
          <w:sz w:val="20"/>
          <w:szCs w:val="20"/>
        </w:rPr>
        <w:t xml:space="preserve"> dus</w:t>
      </w:r>
      <w:r>
        <w:rPr>
          <w:rFonts w:ascii="Times New Roman" w:hAnsi="Times New Roman" w:cs="Times New Roman"/>
          <w:sz w:val="20"/>
          <w:szCs w:val="20"/>
        </w:rPr>
        <w:t xml:space="preserve"> duidelijk dat een gebrek aan (financiële) middelen slechts één probleem is. Een belangrijke v</w:t>
      </w:r>
      <w:r w:rsidR="00EC1E93">
        <w:rPr>
          <w:rFonts w:ascii="Times New Roman" w:hAnsi="Times New Roman" w:cs="Times New Roman"/>
          <w:sz w:val="20"/>
          <w:szCs w:val="20"/>
        </w:rPr>
        <w:t>raag was vervolgens welke rollen</w:t>
      </w:r>
      <w:r>
        <w:rPr>
          <w:rFonts w:ascii="Times New Roman" w:hAnsi="Times New Roman" w:cs="Times New Roman"/>
          <w:sz w:val="20"/>
          <w:szCs w:val="20"/>
        </w:rPr>
        <w:t xml:space="preserv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en of andere belanghebbenden moeten opnemen bij het ondersteunen van sociale innovatie, naast het verlenen van financiële hulp. Moeten de </w:t>
      </w:r>
      <w:r w:rsidR="008C2619">
        <w:rPr>
          <w:rFonts w:ascii="Times New Roman" w:hAnsi="Times New Roman" w:cs="Times New Roman"/>
          <w:sz w:val="20"/>
          <w:szCs w:val="20"/>
        </w:rPr>
        <w:t>managementautoriteit</w:t>
      </w:r>
      <w:r>
        <w:rPr>
          <w:rFonts w:ascii="Times New Roman" w:hAnsi="Times New Roman" w:cs="Times New Roman"/>
          <w:sz w:val="20"/>
          <w:szCs w:val="20"/>
        </w:rPr>
        <w:t>en bijvoorbeeld op zoek gaan naar belangrijke informatie over maatschappelijke problemen en deze delen of is dit een taak voor de project</w:t>
      </w:r>
      <w:r w:rsidR="0027365B">
        <w:rPr>
          <w:rFonts w:ascii="Times New Roman" w:hAnsi="Times New Roman" w:cs="Times New Roman"/>
          <w:sz w:val="20"/>
          <w:szCs w:val="20"/>
        </w:rPr>
        <w:t>promotoren</w:t>
      </w:r>
      <w:r>
        <w:rPr>
          <w:rFonts w:ascii="Times New Roman" w:hAnsi="Times New Roman" w:cs="Times New Roman"/>
          <w:sz w:val="20"/>
          <w:szCs w:val="20"/>
        </w:rPr>
        <w:t xml:space="preserve">? </w:t>
      </w:r>
    </w:p>
    <w:p w:rsidR="00374CDE" w:rsidRPr="00A93BF0" w:rsidRDefault="00374CDE" w:rsidP="00BB1646">
      <w:pPr>
        <w:rPr>
          <w:rFonts w:ascii="Times New Roman" w:hAnsi="Times New Roman" w:cs="Times New Roman"/>
          <w:sz w:val="20"/>
          <w:szCs w:val="20"/>
          <w:lang w:val="nl-NL"/>
        </w:rPr>
      </w:pPr>
      <w:r>
        <w:rPr>
          <w:rFonts w:ascii="Times New Roman" w:hAnsi="Times New Roman" w:cs="Times New Roman"/>
          <w:sz w:val="20"/>
          <w:szCs w:val="20"/>
        </w:rPr>
        <w:t>Het project baseerde zich op recente literatuur over innovatie en in het bijzonder over de zogenoemde "innovatielabs" (</w:t>
      </w:r>
      <w:proofErr w:type="spellStart"/>
      <w:r>
        <w:rPr>
          <w:rFonts w:ascii="Times New Roman" w:hAnsi="Times New Roman" w:cs="Times New Roman"/>
          <w:sz w:val="20"/>
          <w:szCs w:val="20"/>
        </w:rPr>
        <w:t>Puttick</w:t>
      </w:r>
      <w:proofErr w:type="spellEnd"/>
      <w:r w:rsidR="004749F0">
        <w:rPr>
          <w:rFonts w:ascii="Times New Roman" w:hAnsi="Times New Roman" w:cs="Times New Roman"/>
          <w:sz w:val="20"/>
          <w:szCs w:val="20"/>
        </w:rPr>
        <w:t xml:space="preserve"> et al</w:t>
      </w:r>
      <w:r>
        <w:rPr>
          <w:rFonts w:ascii="Times New Roman" w:hAnsi="Times New Roman" w:cs="Times New Roman"/>
          <w:sz w:val="20"/>
          <w:szCs w:val="20"/>
        </w:rPr>
        <w:t>, 2014) of "innovatieteams" (</w:t>
      </w:r>
      <w:proofErr w:type="spellStart"/>
      <w:r>
        <w:rPr>
          <w:rFonts w:ascii="Times New Roman" w:hAnsi="Times New Roman" w:cs="Times New Roman"/>
          <w:sz w:val="20"/>
          <w:szCs w:val="20"/>
        </w:rPr>
        <w:t>Puttick</w:t>
      </w:r>
      <w:proofErr w:type="spellEnd"/>
      <w:r>
        <w:rPr>
          <w:rFonts w:ascii="Times New Roman" w:hAnsi="Times New Roman" w:cs="Times New Roman"/>
          <w:sz w:val="20"/>
          <w:szCs w:val="20"/>
        </w:rPr>
        <w:t xml:space="preserve"> et al, 2014</w:t>
      </w:r>
      <w:r w:rsidR="004749F0">
        <w:rPr>
          <w:rFonts w:ascii="Times New Roman" w:hAnsi="Times New Roman" w:cs="Times New Roman"/>
          <w:sz w:val="20"/>
          <w:szCs w:val="20"/>
        </w:rPr>
        <w:t xml:space="preserve"> b</w:t>
      </w:r>
      <w:r>
        <w:rPr>
          <w:rFonts w:ascii="Times New Roman" w:hAnsi="Times New Roman" w:cs="Times New Roman"/>
          <w:sz w:val="20"/>
          <w:szCs w:val="20"/>
        </w:rPr>
        <w:t xml:space="preserve">) om een samenhangende leidraad over dit onderwerp te kunnen aanbieden. </w:t>
      </w:r>
      <w:proofErr w:type="spellStart"/>
      <w:r>
        <w:rPr>
          <w:rFonts w:ascii="Times New Roman" w:hAnsi="Times New Roman" w:cs="Times New Roman"/>
          <w:sz w:val="20"/>
          <w:szCs w:val="20"/>
        </w:rPr>
        <w:t>Puttick</w:t>
      </w:r>
      <w:proofErr w:type="spellEnd"/>
      <w:r w:rsidR="00EC1E93">
        <w:rPr>
          <w:rFonts w:ascii="Times New Roman" w:hAnsi="Times New Roman" w:cs="Times New Roman"/>
          <w:sz w:val="20"/>
          <w:szCs w:val="20"/>
        </w:rPr>
        <w:t xml:space="preserve"> et al (2014) stelt dat specifieke</w:t>
      </w:r>
      <w:r>
        <w:rPr>
          <w:rFonts w:ascii="Times New Roman" w:hAnsi="Times New Roman" w:cs="Times New Roman"/>
          <w:sz w:val="20"/>
          <w:szCs w:val="20"/>
        </w:rPr>
        <w:t xml:space="preserve"> "labs" nodig zijn, niet alleen bij de overheid maar in alle sectoren, omdat medewerkers meestal </w:t>
      </w:r>
      <w:r w:rsidR="00EC1E93">
        <w:rPr>
          <w:rFonts w:ascii="Times New Roman" w:hAnsi="Times New Roman" w:cs="Times New Roman"/>
          <w:sz w:val="20"/>
          <w:szCs w:val="20"/>
        </w:rPr>
        <w:t xml:space="preserve">al te zeer </w:t>
      </w:r>
      <w:r>
        <w:rPr>
          <w:rFonts w:ascii="Times New Roman" w:hAnsi="Times New Roman" w:cs="Times New Roman"/>
          <w:sz w:val="20"/>
          <w:szCs w:val="20"/>
        </w:rPr>
        <w:t xml:space="preserve">gericht zijn op de </w:t>
      </w:r>
      <w:r w:rsidR="00EC1E93">
        <w:rPr>
          <w:rFonts w:ascii="Times New Roman" w:hAnsi="Times New Roman" w:cs="Times New Roman"/>
          <w:sz w:val="20"/>
          <w:szCs w:val="20"/>
        </w:rPr>
        <w:t>dag</w:t>
      </w:r>
      <w:r>
        <w:rPr>
          <w:rFonts w:ascii="Times New Roman" w:hAnsi="Times New Roman" w:cs="Times New Roman"/>
          <w:sz w:val="20"/>
          <w:szCs w:val="20"/>
        </w:rPr>
        <w:t xml:space="preserve">dagelijkse activiteiten. Er is </w:t>
      </w:r>
      <w:r w:rsidR="00EC1E93">
        <w:rPr>
          <w:rFonts w:ascii="Times New Roman" w:hAnsi="Times New Roman" w:cs="Times New Roman"/>
          <w:sz w:val="20"/>
          <w:szCs w:val="20"/>
        </w:rPr>
        <w:t xml:space="preserve">dan te </w:t>
      </w:r>
      <w:r>
        <w:rPr>
          <w:rFonts w:ascii="Times New Roman" w:hAnsi="Times New Roman" w:cs="Times New Roman"/>
          <w:sz w:val="20"/>
          <w:szCs w:val="20"/>
        </w:rPr>
        <w:t xml:space="preserve">weinig tijd om na te denken over een nieuwe aanpak. De reguliere </w:t>
      </w:r>
      <w:proofErr w:type="spellStart"/>
      <w:r>
        <w:rPr>
          <w:rFonts w:ascii="Times New Roman" w:hAnsi="Times New Roman" w:cs="Times New Roman"/>
          <w:sz w:val="20"/>
          <w:szCs w:val="20"/>
        </w:rPr>
        <w:t>budgetten</w:t>
      </w:r>
      <w:proofErr w:type="spellEnd"/>
      <w:r>
        <w:rPr>
          <w:rFonts w:ascii="Times New Roman" w:hAnsi="Times New Roman" w:cs="Times New Roman"/>
          <w:sz w:val="20"/>
          <w:szCs w:val="20"/>
        </w:rPr>
        <w:t xml:space="preserve"> ondersteunen</w:t>
      </w:r>
      <w:r w:rsidR="00EC1E93">
        <w:rPr>
          <w:rFonts w:ascii="Times New Roman" w:hAnsi="Times New Roman" w:cs="Times New Roman"/>
          <w:sz w:val="20"/>
          <w:szCs w:val="20"/>
        </w:rPr>
        <w:t xml:space="preserve"> ook eerder</w:t>
      </w:r>
      <w:r>
        <w:rPr>
          <w:rFonts w:ascii="Times New Roman" w:hAnsi="Times New Roman" w:cs="Times New Roman"/>
          <w:sz w:val="20"/>
          <w:szCs w:val="20"/>
        </w:rPr>
        <w:t xml:space="preserve"> de bestaande benaderingen en de bureaucratie (bij de overheid, maar ook elders) kan </w:t>
      </w:r>
      <w:r>
        <w:rPr>
          <w:rFonts w:ascii="Times New Roman" w:hAnsi="Times New Roman" w:cs="Times New Roman"/>
          <w:sz w:val="20"/>
          <w:szCs w:val="20"/>
        </w:rPr>
        <w:lastRenderedPageBreak/>
        <w:t>experimenteren en verandering in de weg staan of zelfs onmogelijk maken. "Net zoals bedrijven en andere organisaties hebben ook overheden specifieke structuren, mogelijkheden en ruimte nodig om innovatie toe te laten". (p. 10)</w:t>
      </w:r>
      <w:r w:rsidR="00C535AE">
        <w:rPr>
          <w:rFonts w:ascii="Times New Roman" w:hAnsi="Times New Roman" w:cs="Times New Roman"/>
          <w:sz w:val="20"/>
          <w:szCs w:val="20"/>
          <w:lang w:val="nl-NL"/>
        </w:rPr>
        <w:t xml:space="preserve"> </w:t>
      </w:r>
      <w:r w:rsidR="0050398A">
        <w:rPr>
          <w:rFonts w:ascii="Times New Roman" w:hAnsi="Times New Roman" w:cs="Times New Roman"/>
          <w:sz w:val="20"/>
          <w:szCs w:val="20"/>
        </w:rPr>
        <w:t xml:space="preserve">DG Onderzoek en innovatie (2013) schoof ook het idee naar voor van een Europees innovatielab dat "een fysieke creatieve ruimte zou zijn met kernmedewerkers die gericht zijn op het ondersteunen, faciliteren en stimuleren van meer innovatie bij de diensten van de Commissie" (p. 44) en technische bijstand zou verlenen aan de lidstaten. </w:t>
      </w:r>
    </w:p>
    <w:p w:rsidR="003B20C9" w:rsidRPr="00A93BF0" w:rsidRDefault="003B20C9" w:rsidP="0055594C">
      <w:pPr>
        <w:rPr>
          <w:rFonts w:ascii="Times New Roman" w:hAnsi="Times New Roman" w:cs="Times New Roman"/>
          <w:sz w:val="20"/>
          <w:szCs w:val="20"/>
          <w:lang w:val="nl-NL"/>
        </w:rPr>
      </w:pPr>
      <w:r>
        <w:rPr>
          <w:rFonts w:ascii="Times New Roman" w:hAnsi="Times New Roman" w:cs="Times New Roman"/>
          <w:sz w:val="20"/>
          <w:szCs w:val="20"/>
        </w:rPr>
        <w:t>De lessen die uit het project werden getrokken, gaan breder dan de context van de ESIF. Ze kunnen worden toegepast op elke vorm van besluitvorming omtrent de toewijzing van fondsen aan "innovatie" in de openbare sector.</w:t>
      </w:r>
    </w:p>
    <w:p w:rsidR="0037292E" w:rsidRPr="00A93BF0" w:rsidRDefault="00374CDE" w:rsidP="0037292E">
      <w:pPr>
        <w:pStyle w:val="Lijstalinea"/>
        <w:numPr>
          <w:ilvl w:val="0"/>
          <w:numId w:val="31"/>
        </w:numPr>
        <w:rPr>
          <w:rFonts w:ascii="Times New Roman" w:hAnsi="Times New Roman" w:cs="Times New Roman"/>
          <w:b/>
          <w:sz w:val="20"/>
          <w:szCs w:val="20"/>
          <w:lang w:val="nl-NL"/>
        </w:rPr>
      </w:pPr>
      <w:r>
        <w:rPr>
          <w:rFonts w:ascii="Times New Roman" w:hAnsi="Times New Roman" w:cs="Times New Roman"/>
          <w:b/>
          <w:sz w:val="20"/>
          <w:szCs w:val="20"/>
        </w:rPr>
        <w:t>Innovatielabs zijn een bron van inspiratie voor de activiteiten van de ESIF rond sociale innovatie</w:t>
      </w:r>
    </w:p>
    <w:p w:rsidR="00BB1646" w:rsidRPr="00A93BF0" w:rsidRDefault="00374CDE" w:rsidP="00374CDE">
      <w:pPr>
        <w:rPr>
          <w:rFonts w:ascii="Times New Roman" w:hAnsi="Times New Roman" w:cs="Times New Roman"/>
          <w:sz w:val="20"/>
          <w:szCs w:val="20"/>
          <w:lang w:val="nl-NL"/>
        </w:rPr>
      </w:pPr>
      <w:r>
        <w:rPr>
          <w:rFonts w:ascii="Times New Roman" w:hAnsi="Times New Roman" w:cs="Times New Roman"/>
          <w:sz w:val="20"/>
          <w:szCs w:val="20"/>
        </w:rPr>
        <w:t xml:space="preserve">Christiansen en </w:t>
      </w:r>
      <w:proofErr w:type="spellStart"/>
      <w:r>
        <w:rPr>
          <w:rFonts w:ascii="Times New Roman" w:hAnsi="Times New Roman" w:cs="Times New Roman"/>
          <w:sz w:val="20"/>
          <w:szCs w:val="20"/>
        </w:rPr>
        <w:t>Sabroe</w:t>
      </w:r>
      <w:proofErr w:type="spellEnd"/>
      <w:r>
        <w:rPr>
          <w:rFonts w:ascii="Times New Roman" w:hAnsi="Times New Roman" w:cs="Times New Roman"/>
          <w:sz w:val="20"/>
          <w:szCs w:val="20"/>
        </w:rPr>
        <w:t xml:space="preserve"> (2015) omschrijven een lab als "een proces dat vorm geeft aan een speciale exploratieve ruimte waar men op zoek kan gaan naar nieuwe manieren om problemen aan te pakken en gepaste processen kan ontwikkelen om nieuwe ideeën om te zetten in praktische resultaten". </w:t>
      </w:r>
      <w:proofErr w:type="spellStart"/>
      <w:r>
        <w:rPr>
          <w:rFonts w:ascii="Times New Roman" w:hAnsi="Times New Roman" w:cs="Times New Roman"/>
          <w:sz w:val="20"/>
          <w:szCs w:val="20"/>
        </w:rPr>
        <w:t>Ståhlbröst</w:t>
      </w:r>
      <w:proofErr w:type="spellEnd"/>
      <w:r>
        <w:rPr>
          <w:rFonts w:ascii="Times New Roman" w:hAnsi="Times New Roman" w:cs="Times New Roman"/>
          <w:sz w:val="20"/>
          <w:szCs w:val="20"/>
        </w:rPr>
        <w:t xml:space="preserve"> en Holst (2012) stellen echter duidelijk dat labs zowel een aanpak (methodologie, proces) zijn als een omgeving (milieu, arena) waarin de aanpak vervat zit. </w:t>
      </w:r>
    </w:p>
    <w:p w:rsidR="00BB1646" w:rsidRPr="00A93BF0" w:rsidRDefault="00EC1E93" w:rsidP="00374CDE">
      <w:pPr>
        <w:rPr>
          <w:rFonts w:ascii="Times New Roman" w:hAnsi="Times New Roman" w:cs="Times New Roman"/>
          <w:sz w:val="20"/>
          <w:szCs w:val="20"/>
          <w:lang w:val="nl-NL"/>
        </w:rPr>
      </w:pPr>
      <w:r>
        <w:rPr>
          <w:rFonts w:ascii="Times New Roman" w:hAnsi="Times New Roman" w:cs="Times New Roman"/>
          <w:sz w:val="20"/>
          <w:szCs w:val="20"/>
        </w:rPr>
        <w:t xml:space="preserve">In dezelfde geest opperde </w:t>
      </w:r>
      <w:r w:rsidR="00BB1646">
        <w:rPr>
          <w:rFonts w:ascii="Times New Roman" w:hAnsi="Times New Roman" w:cs="Times New Roman"/>
          <w:sz w:val="20"/>
          <w:szCs w:val="20"/>
        </w:rPr>
        <w:t>DG Onderzoek en innovatie (</w:t>
      </w:r>
      <w:r>
        <w:rPr>
          <w:rFonts w:ascii="Times New Roman" w:hAnsi="Times New Roman" w:cs="Times New Roman"/>
          <w:sz w:val="20"/>
          <w:szCs w:val="20"/>
        </w:rPr>
        <w:t>2013) dat een Europees</w:t>
      </w:r>
      <w:r w:rsidR="00BB1646">
        <w:rPr>
          <w:rFonts w:ascii="Times New Roman" w:hAnsi="Times New Roman" w:cs="Times New Roman"/>
          <w:sz w:val="20"/>
          <w:szCs w:val="20"/>
        </w:rPr>
        <w:t xml:space="preserve"> </w:t>
      </w:r>
      <w:proofErr w:type="spellStart"/>
      <w:r w:rsidR="00BB1646">
        <w:rPr>
          <w:rFonts w:ascii="Times New Roman" w:hAnsi="Times New Roman" w:cs="Times New Roman"/>
          <w:sz w:val="20"/>
          <w:szCs w:val="20"/>
        </w:rPr>
        <w:t>innovatielab</w:t>
      </w:r>
      <w:proofErr w:type="spellEnd"/>
      <w:r w:rsidR="00BB1646">
        <w:rPr>
          <w:rFonts w:ascii="Times New Roman" w:hAnsi="Times New Roman" w:cs="Times New Roman"/>
          <w:sz w:val="20"/>
          <w:szCs w:val="20"/>
        </w:rPr>
        <w:t xml:space="preserve"> in het volgende </w:t>
      </w:r>
      <w:r>
        <w:rPr>
          <w:rFonts w:ascii="Times New Roman" w:hAnsi="Times New Roman" w:cs="Times New Roman"/>
          <w:sz w:val="20"/>
          <w:szCs w:val="20"/>
        </w:rPr>
        <w:t xml:space="preserve">zou </w:t>
      </w:r>
      <w:r w:rsidR="00BB1646">
        <w:rPr>
          <w:rFonts w:ascii="Times New Roman" w:hAnsi="Times New Roman" w:cs="Times New Roman"/>
          <w:sz w:val="20"/>
          <w:szCs w:val="20"/>
        </w:rPr>
        <w:t>moet</w:t>
      </w:r>
      <w:r>
        <w:rPr>
          <w:rFonts w:ascii="Times New Roman" w:hAnsi="Times New Roman" w:cs="Times New Roman"/>
          <w:sz w:val="20"/>
          <w:szCs w:val="20"/>
        </w:rPr>
        <w:t>en</w:t>
      </w:r>
      <w:r w:rsidR="00BB1646">
        <w:rPr>
          <w:rFonts w:ascii="Times New Roman" w:hAnsi="Times New Roman" w:cs="Times New Roman"/>
          <w:sz w:val="20"/>
          <w:szCs w:val="20"/>
        </w:rPr>
        <w:t xml:space="preserve"> voorzien (p. 44):</w:t>
      </w:r>
    </w:p>
    <w:p w:rsidR="00BB1646" w:rsidRPr="00A93BF0" w:rsidRDefault="00BB1646" w:rsidP="007448DB">
      <w:pPr>
        <w:pStyle w:val="Lijstalinea"/>
        <w:numPr>
          <w:ilvl w:val="0"/>
          <w:numId w:val="37"/>
        </w:numPr>
        <w:rPr>
          <w:rFonts w:ascii="Times New Roman" w:hAnsi="Times New Roman" w:cs="Times New Roman"/>
          <w:sz w:val="20"/>
          <w:szCs w:val="20"/>
          <w:lang w:val="nl-NL"/>
        </w:rPr>
      </w:pPr>
      <w:r>
        <w:rPr>
          <w:rFonts w:ascii="Times New Roman" w:hAnsi="Times New Roman" w:cs="Times New Roman"/>
          <w:sz w:val="20"/>
          <w:szCs w:val="20"/>
        </w:rPr>
        <w:t>een "veilige ruimte en neutraal terrein" voor het interdepartementaal testen en ontwikkelen van oplossingen, waar creatief denken en collaboratieve probleemoplossing worden beloond;</w:t>
      </w:r>
    </w:p>
    <w:p w:rsidR="00BB1646" w:rsidRPr="00A93BF0" w:rsidRDefault="00BB1646" w:rsidP="007448DB">
      <w:pPr>
        <w:pStyle w:val="Lijstalinea"/>
        <w:numPr>
          <w:ilvl w:val="0"/>
          <w:numId w:val="37"/>
        </w:numPr>
        <w:rPr>
          <w:rFonts w:ascii="Times New Roman" w:hAnsi="Times New Roman" w:cs="Times New Roman"/>
          <w:sz w:val="20"/>
          <w:szCs w:val="20"/>
          <w:lang w:val="nl-NL"/>
        </w:rPr>
      </w:pPr>
      <w:r>
        <w:rPr>
          <w:rFonts w:ascii="Times New Roman" w:hAnsi="Times New Roman" w:cs="Times New Roman"/>
          <w:sz w:val="20"/>
          <w:szCs w:val="20"/>
        </w:rPr>
        <w:t>een sterke focus op manieren om betere beleidsresultaten neer te zetten via meer en efficiëntere betrokkenheid van de gebruikers;</w:t>
      </w:r>
    </w:p>
    <w:p w:rsidR="00BB1646" w:rsidRPr="00A93BF0" w:rsidRDefault="00BB1646" w:rsidP="007448DB">
      <w:pPr>
        <w:pStyle w:val="Lijstalinea"/>
        <w:numPr>
          <w:ilvl w:val="0"/>
          <w:numId w:val="37"/>
        </w:numPr>
        <w:rPr>
          <w:rFonts w:ascii="Times New Roman" w:hAnsi="Times New Roman" w:cs="Times New Roman"/>
          <w:sz w:val="20"/>
          <w:szCs w:val="20"/>
          <w:lang w:val="nl-NL"/>
        </w:rPr>
      </w:pPr>
      <w:r>
        <w:rPr>
          <w:rFonts w:ascii="Times New Roman" w:hAnsi="Times New Roman" w:cs="Times New Roman"/>
          <w:sz w:val="20"/>
          <w:szCs w:val="20"/>
        </w:rPr>
        <w:t>de nieuwste instrumenten en technieken voor analyse, brainstorming, conceptontwikkeling, prototyping, simulatie, experimenteren enz.;</w:t>
      </w:r>
    </w:p>
    <w:p w:rsidR="00BB1646" w:rsidRPr="00A93BF0" w:rsidRDefault="00BB1646" w:rsidP="007448DB">
      <w:pPr>
        <w:pStyle w:val="Lijstalinea"/>
        <w:numPr>
          <w:ilvl w:val="0"/>
          <w:numId w:val="37"/>
        </w:numPr>
        <w:rPr>
          <w:rFonts w:ascii="Times New Roman" w:hAnsi="Times New Roman" w:cs="Times New Roman"/>
          <w:sz w:val="20"/>
          <w:szCs w:val="20"/>
          <w:lang w:val="nl-NL"/>
        </w:rPr>
      </w:pPr>
      <w:r>
        <w:rPr>
          <w:rFonts w:ascii="Times New Roman" w:hAnsi="Times New Roman" w:cs="Times New Roman"/>
          <w:sz w:val="20"/>
          <w:szCs w:val="20"/>
        </w:rPr>
        <w:t xml:space="preserve">kernactiviteiten in verband met gebruikersonderzoek, workshops, betrokkenheid van de belanghebbenden, analyses, e-tools (voor netwerken, </w:t>
      </w:r>
      <w:proofErr w:type="spellStart"/>
      <w:r>
        <w:rPr>
          <w:rFonts w:ascii="Times New Roman" w:hAnsi="Times New Roman" w:cs="Times New Roman"/>
          <w:sz w:val="20"/>
          <w:szCs w:val="20"/>
        </w:rPr>
        <w:t>cocreatie</w:t>
      </w:r>
      <w:proofErr w:type="spellEnd"/>
      <w:r>
        <w:rPr>
          <w:rFonts w:ascii="Times New Roman" w:hAnsi="Times New Roman" w:cs="Times New Roman"/>
          <w:sz w:val="20"/>
          <w:szCs w:val="20"/>
        </w:rPr>
        <w:t>, gebruikersfeedback) enz.</w:t>
      </w:r>
    </w:p>
    <w:p w:rsidR="00BB1646" w:rsidRPr="00A93BF0" w:rsidRDefault="00BB1646" w:rsidP="00374CDE">
      <w:pPr>
        <w:rPr>
          <w:rFonts w:ascii="Times New Roman" w:hAnsi="Times New Roman" w:cs="Times New Roman"/>
          <w:sz w:val="20"/>
          <w:szCs w:val="20"/>
          <w:lang w:val="nl-NL"/>
        </w:rPr>
      </w:pPr>
      <w:r>
        <w:rPr>
          <w:rFonts w:ascii="Times New Roman" w:hAnsi="Times New Roman" w:cs="Times New Roman"/>
          <w:sz w:val="20"/>
          <w:szCs w:val="20"/>
        </w:rPr>
        <w:t>Een lab is bijgevolg een ruimte (ook financieel) maar ook een werkwijze om nieuwe oplossingen te vinden voor (oude of nieuwe) problemen.</w:t>
      </w:r>
    </w:p>
    <w:p w:rsidR="00C535AE" w:rsidRDefault="00374CDE" w:rsidP="00374CDE">
      <w:pPr>
        <w:rPr>
          <w:rFonts w:ascii="Times New Roman" w:hAnsi="Times New Roman" w:cs="Times New Roman"/>
          <w:sz w:val="20"/>
          <w:szCs w:val="20"/>
          <w:lang w:val="nl-NL"/>
        </w:rPr>
      </w:pPr>
      <w:proofErr w:type="spellStart"/>
      <w:r>
        <w:rPr>
          <w:rFonts w:ascii="Times New Roman" w:hAnsi="Times New Roman" w:cs="Times New Roman"/>
          <w:sz w:val="20"/>
          <w:szCs w:val="20"/>
        </w:rPr>
        <w:t>Puttick</w:t>
      </w:r>
      <w:proofErr w:type="spellEnd"/>
      <w:r>
        <w:rPr>
          <w:rFonts w:ascii="Times New Roman" w:hAnsi="Times New Roman" w:cs="Times New Roman"/>
          <w:sz w:val="20"/>
          <w:szCs w:val="20"/>
        </w:rPr>
        <w:t xml:space="preserve"> et al (2014</w:t>
      </w:r>
      <w:r w:rsidR="004749F0">
        <w:rPr>
          <w:rFonts w:ascii="Times New Roman" w:hAnsi="Times New Roman" w:cs="Times New Roman"/>
          <w:sz w:val="20"/>
          <w:szCs w:val="20"/>
        </w:rPr>
        <w:t>b</w:t>
      </w:r>
      <w:r>
        <w:rPr>
          <w:rFonts w:ascii="Times New Roman" w:hAnsi="Times New Roman" w:cs="Times New Roman"/>
          <w:sz w:val="20"/>
          <w:szCs w:val="20"/>
        </w:rPr>
        <w:t xml:space="preserve">) geven tal van voorbeelden die op een of andere manier verband houden met de openbare sector en aan deze omschrijving voldoen. De volgende zijn actief in Europa: VINNOVA, Stockholm, Zweden; La 27ième </w:t>
      </w:r>
      <w:proofErr w:type="spellStart"/>
      <w:r>
        <w:rPr>
          <w:rFonts w:ascii="Times New Roman" w:hAnsi="Times New Roman" w:cs="Times New Roman"/>
          <w:sz w:val="20"/>
          <w:szCs w:val="20"/>
        </w:rPr>
        <w:t>region</w:t>
      </w:r>
      <w:proofErr w:type="spellEnd"/>
      <w:r>
        <w:rPr>
          <w:rFonts w:ascii="Times New Roman" w:hAnsi="Times New Roman" w:cs="Times New Roman"/>
          <w:sz w:val="20"/>
          <w:szCs w:val="20"/>
        </w:rPr>
        <w:t>, Parijs, Frankrijk</w:t>
      </w:r>
      <w:r w:rsidR="00EC1E93">
        <w:rPr>
          <w:rFonts w:ascii="Times New Roman" w:hAnsi="Times New Roman" w:cs="Times New Roman"/>
          <w:sz w:val="20"/>
          <w:szCs w:val="20"/>
        </w:rPr>
        <w:t xml:space="preserve"> (regionaal)</w:t>
      </w:r>
      <w:r>
        <w:rPr>
          <w:rFonts w:ascii="Times New Roman" w:hAnsi="Times New Roman" w:cs="Times New Roman"/>
          <w:sz w:val="20"/>
          <w:szCs w:val="20"/>
        </w:rPr>
        <w:t xml:space="preserve">; </w:t>
      </w:r>
      <w:proofErr w:type="spellStart"/>
      <w:r>
        <w:rPr>
          <w:rFonts w:ascii="Times New Roman" w:hAnsi="Times New Roman" w:cs="Times New Roman"/>
          <w:sz w:val="20"/>
          <w:szCs w:val="20"/>
        </w:rPr>
        <w:t>Mind</w:t>
      </w:r>
      <w:r w:rsidR="00A93BF0">
        <w:rPr>
          <w:rFonts w:ascii="Times New Roman" w:hAnsi="Times New Roman" w:cs="Times New Roman"/>
          <w:sz w:val="20"/>
          <w:szCs w:val="20"/>
        </w:rPr>
        <w:t>L</w:t>
      </w:r>
      <w:r>
        <w:rPr>
          <w:rFonts w:ascii="Times New Roman" w:hAnsi="Times New Roman" w:cs="Times New Roman"/>
          <w:sz w:val="20"/>
          <w:szCs w:val="20"/>
        </w:rPr>
        <w:t>ab</w:t>
      </w:r>
      <w:proofErr w:type="spellEnd"/>
      <w:r>
        <w:rPr>
          <w:rFonts w:ascii="Times New Roman" w:hAnsi="Times New Roman" w:cs="Times New Roman"/>
          <w:sz w:val="20"/>
          <w:szCs w:val="20"/>
        </w:rPr>
        <w:t xml:space="preserve">, Kopenhagen, Denemarken; SITRA, Helsinki, Finland; Barcelona Urban Lab, Spanje;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Insights</w:t>
      </w:r>
      <w:proofErr w:type="spellEnd"/>
      <w:r>
        <w:rPr>
          <w:rFonts w:ascii="Times New Roman" w:hAnsi="Times New Roman" w:cs="Times New Roman"/>
          <w:sz w:val="20"/>
          <w:szCs w:val="20"/>
        </w:rPr>
        <w:t xml:space="preserve"> Team, Londen, Verenigd Koninkrijk; NESTA </w:t>
      </w:r>
      <w:proofErr w:type="spellStart"/>
      <w:r>
        <w:rPr>
          <w:rFonts w:ascii="Times New Roman" w:hAnsi="Times New Roman" w:cs="Times New Roman"/>
          <w:sz w:val="20"/>
          <w:szCs w:val="20"/>
        </w:rPr>
        <w:t>innovation</w:t>
      </w:r>
      <w:proofErr w:type="spellEnd"/>
      <w:r>
        <w:rPr>
          <w:rFonts w:ascii="Times New Roman" w:hAnsi="Times New Roman" w:cs="Times New Roman"/>
          <w:sz w:val="20"/>
          <w:szCs w:val="20"/>
        </w:rPr>
        <w:t xml:space="preserve"> lab, Londen, Verenigd Koninkrijk; Fonds </w:t>
      </w:r>
      <w:proofErr w:type="spellStart"/>
      <w:r>
        <w:rPr>
          <w:rFonts w:ascii="Times New Roman" w:hAnsi="Times New Roman" w:cs="Times New Roman"/>
          <w:sz w:val="20"/>
          <w:szCs w:val="20"/>
        </w:rPr>
        <w:t>d'experimentation</w:t>
      </w:r>
      <w:proofErr w:type="spellEnd"/>
      <w:r>
        <w:rPr>
          <w:rFonts w:ascii="Times New Roman" w:hAnsi="Times New Roman" w:cs="Times New Roman"/>
          <w:sz w:val="20"/>
          <w:szCs w:val="20"/>
        </w:rPr>
        <w:t xml:space="preserve"> pour la </w:t>
      </w:r>
      <w:proofErr w:type="spellStart"/>
      <w:r>
        <w:rPr>
          <w:rFonts w:ascii="Times New Roman" w:hAnsi="Times New Roman" w:cs="Times New Roman"/>
          <w:sz w:val="20"/>
          <w:szCs w:val="20"/>
        </w:rPr>
        <w:t>jeunesse</w:t>
      </w:r>
      <w:proofErr w:type="spellEnd"/>
      <w:r>
        <w:rPr>
          <w:rFonts w:ascii="Times New Roman" w:hAnsi="Times New Roman" w:cs="Times New Roman"/>
          <w:sz w:val="20"/>
          <w:szCs w:val="20"/>
        </w:rPr>
        <w:t>, Parijs</w:t>
      </w:r>
      <w:r w:rsidR="00EC1E93">
        <w:rPr>
          <w:rFonts w:ascii="Times New Roman" w:hAnsi="Times New Roman" w:cs="Times New Roman"/>
          <w:sz w:val="20"/>
          <w:szCs w:val="20"/>
        </w:rPr>
        <w:t>, Frankrijk</w:t>
      </w:r>
      <w:r>
        <w:rPr>
          <w:rFonts w:ascii="Times New Roman" w:hAnsi="Times New Roman" w:cs="Times New Roman"/>
          <w:sz w:val="20"/>
          <w:szCs w:val="20"/>
        </w:rPr>
        <w:t xml:space="preserve"> (nationaal). Interessant is dat sommige van deze labs zelf geen deel uitmaken van de overheid (bijv. la 27ième </w:t>
      </w:r>
      <w:proofErr w:type="spellStart"/>
      <w:r>
        <w:rPr>
          <w:rFonts w:ascii="Times New Roman" w:hAnsi="Times New Roman" w:cs="Times New Roman"/>
          <w:sz w:val="20"/>
          <w:szCs w:val="20"/>
        </w:rPr>
        <w:t>region</w:t>
      </w:r>
      <w:proofErr w:type="spellEnd"/>
      <w:r>
        <w:rPr>
          <w:rFonts w:ascii="Times New Roman" w:hAnsi="Times New Roman" w:cs="Times New Roman"/>
          <w:sz w:val="20"/>
          <w:szCs w:val="20"/>
        </w:rPr>
        <w:t xml:space="preserve"> en </w:t>
      </w:r>
      <w:r w:rsidR="00453228">
        <w:rPr>
          <w:rFonts w:ascii="Times New Roman" w:hAnsi="Times New Roman" w:cs="Times New Roman"/>
          <w:sz w:val="20"/>
          <w:szCs w:val="20"/>
        </w:rPr>
        <w:t>NESTA), hoewel ze ontstonden a</w:t>
      </w:r>
      <w:r>
        <w:rPr>
          <w:rFonts w:ascii="Times New Roman" w:hAnsi="Times New Roman" w:cs="Times New Roman"/>
          <w:sz w:val="20"/>
          <w:szCs w:val="20"/>
        </w:rPr>
        <w:t xml:space="preserve">ls overheidsinitiatief (bijv. het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Insights</w:t>
      </w:r>
      <w:proofErr w:type="spellEnd"/>
      <w:r>
        <w:rPr>
          <w:rFonts w:ascii="Times New Roman" w:hAnsi="Times New Roman" w:cs="Times New Roman"/>
          <w:sz w:val="20"/>
          <w:szCs w:val="20"/>
        </w:rPr>
        <w:t xml:space="preserve"> Team) of volledig worden gefinancierd door de overheid.</w:t>
      </w:r>
      <w:r w:rsidR="00C535AE">
        <w:rPr>
          <w:rFonts w:ascii="Times New Roman" w:hAnsi="Times New Roman" w:cs="Times New Roman"/>
          <w:sz w:val="20"/>
          <w:szCs w:val="20"/>
          <w:lang w:val="nl-NL"/>
        </w:rPr>
        <w:t xml:space="preserve"> </w:t>
      </w:r>
      <w:proofErr w:type="spellStart"/>
      <w:r>
        <w:rPr>
          <w:rFonts w:ascii="Times New Roman" w:hAnsi="Times New Roman" w:cs="Times New Roman"/>
          <w:sz w:val="20"/>
          <w:szCs w:val="20"/>
        </w:rPr>
        <w:t>Puttick</w:t>
      </w:r>
      <w:proofErr w:type="spellEnd"/>
      <w:r w:rsidR="004749F0">
        <w:rPr>
          <w:rFonts w:ascii="Times New Roman" w:hAnsi="Times New Roman" w:cs="Times New Roman"/>
          <w:sz w:val="20"/>
          <w:szCs w:val="20"/>
        </w:rPr>
        <w:t xml:space="preserve"> et al</w:t>
      </w:r>
      <w:r>
        <w:rPr>
          <w:rFonts w:ascii="Times New Roman" w:hAnsi="Times New Roman" w:cs="Times New Roman"/>
          <w:sz w:val="20"/>
          <w:szCs w:val="20"/>
        </w:rPr>
        <w:t xml:space="preserve"> (2014) situeert deze innovatielabs voor de openbare sector ook in een grotere verzameling labs in universiteiten, sociale innovatieparken en honderden 'levende labs' over de hele wereld die de gebruikers willen betrekken bij het vormgeven van nieuwe technologieën. Ze zijn soms verbonden via netwerken zoals het European Network of Living Labs of het Netwerk van Design voor Sociale Innovatie en Duurzaamheid</w:t>
      </w:r>
      <w:r w:rsidR="004749F0">
        <w:rPr>
          <w:rFonts w:ascii="Times New Roman" w:hAnsi="Times New Roman" w:cs="Times New Roman"/>
          <w:sz w:val="20"/>
          <w:szCs w:val="20"/>
        </w:rPr>
        <w:t xml:space="preserve"> (DESIS)</w:t>
      </w:r>
      <w:r>
        <w:rPr>
          <w:rFonts w:ascii="Times New Roman" w:hAnsi="Times New Roman" w:cs="Times New Roman"/>
          <w:sz w:val="20"/>
          <w:szCs w:val="20"/>
        </w:rPr>
        <w:t>.</w:t>
      </w:r>
      <w:r w:rsidR="00C535AE">
        <w:rPr>
          <w:rFonts w:ascii="Times New Roman" w:hAnsi="Times New Roman" w:cs="Times New Roman"/>
          <w:sz w:val="20"/>
          <w:szCs w:val="20"/>
          <w:lang w:val="nl-NL"/>
        </w:rPr>
        <w:t xml:space="preserve"> </w:t>
      </w:r>
    </w:p>
    <w:p w:rsidR="00374CDE" w:rsidRPr="00A93BF0" w:rsidRDefault="00374CDE" w:rsidP="00374CDE">
      <w:pPr>
        <w:rPr>
          <w:rFonts w:ascii="Times New Roman" w:hAnsi="Times New Roman" w:cs="Times New Roman"/>
          <w:sz w:val="20"/>
          <w:szCs w:val="20"/>
          <w:lang w:val="nl-NL"/>
        </w:rPr>
      </w:pPr>
      <w:r>
        <w:rPr>
          <w:rFonts w:ascii="Times New Roman" w:hAnsi="Times New Roman" w:cs="Times New Roman"/>
          <w:sz w:val="20"/>
          <w:szCs w:val="20"/>
        </w:rPr>
        <w:t xml:space="preserve">Volgens </w:t>
      </w:r>
      <w:proofErr w:type="spellStart"/>
      <w:r>
        <w:rPr>
          <w:rFonts w:ascii="Times New Roman" w:hAnsi="Times New Roman" w:cs="Times New Roman"/>
          <w:sz w:val="20"/>
          <w:szCs w:val="20"/>
        </w:rPr>
        <w:t>Puttick</w:t>
      </w:r>
      <w:proofErr w:type="spellEnd"/>
      <w:r>
        <w:rPr>
          <w:rFonts w:ascii="Times New Roman" w:hAnsi="Times New Roman" w:cs="Times New Roman"/>
          <w:sz w:val="20"/>
          <w:szCs w:val="20"/>
        </w:rPr>
        <w:t xml:space="preserve"> et al (2014) hebben labs vier belangrijke functies: </w:t>
      </w:r>
    </w:p>
    <w:p w:rsidR="00374CDE" w:rsidRPr="002524D2" w:rsidRDefault="00374CDE" w:rsidP="00374CDE">
      <w:pPr>
        <w:pStyle w:val="Lijstalinea"/>
        <w:numPr>
          <w:ilvl w:val="0"/>
          <w:numId w:val="29"/>
        </w:numPr>
        <w:rPr>
          <w:rFonts w:ascii="Times New Roman" w:hAnsi="Times New Roman" w:cs="Times New Roman"/>
          <w:sz w:val="20"/>
          <w:szCs w:val="20"/>
        </w:rPr>
      </w:pPr>
      <w:r>
        <w:rPr>
          <w:rFonts w:ascii="Times New Roman" w:hAnsi="Times New Roman" w:cs="Times New Roman"/>
          <w:sz w:val="20"/>
          <w:szCs w:val="20"/>
        </w:rPr>
        <w:t>oplossingen creëren voor specifieke uitdagingen: de labs zijn gericht op het oplossen van prioritaire problemen en het ontwikkelen van bruikbare en schaalbare oplossingen, vaak in samenwerking met overhe</w:t>
      </w:r>
      <w:r w:rsidR="0027365B">
        <w:rPr>
          <w:rFonts w:ascii="Times New Roman" w:hAnsi="Times New Roman" w:cs="Times New Roman"/>
          <w:sz w:val="20"/>
          <w:szCs w:val="20"/>
        </w:rPr>
        <w:t>idsinstellingen. Deze labs creëren en ontwikkelen</w:t>
      </w:r>
      <w:r>
        <w:rPr>
          <w:rFonts w:ascii="Times New Roman" w:hAnsi="Times New Roman" w:cs="Times New Roman"/>
          <w:sz w:val="20"/>
          <w:szCs w:val="20"/>
        </w:rPr>
        <w:t xml:space="preserve"> innovaties</w:t>
      </w:r>
      <w:r w:rsidR="002524D2">
        <w:rPr>
          <w:rFonts w:ascii="Times New Roman" w:hAnsi="Times New Roman" w:cs="Times New Roman"/>
          <w:sz w:val="20"/>
          <w:szCs w:val="20"/>
        </w:rPr>
        <w:t xml:space="preserve"> (bijvoorbeeld het </w:t>
      </w:r>
      <w:proofErr w:type="spellStart"/>
      <w:r w:rsidR="002524D2">
        <w:rPr>
          <w:rFonts w:ascii="Times New Roman" w:hAnsi="Times New Roman" w:cs="Times New Roman"/>
          <w:sz w:val="20"/>
          <w:szCs w:val="20"/>
        </w:rPr>
        <w:t>Behavioural</w:t>
      </w:r>
      <w:proofErr w:type="spellEnd"/>
      <w:r w:rsidR="002524D2">
        <w:rPr>
          <w:rFonts w:ascii="Times New Roman" w:hAnsi="Times New Roman" w:cs="Times New Roman"/>
          <w:sz w:val="20"/>
          <w:szCs w:val="20"/>
        </w:rPr>
        <w:t xml:space="preserve"> </w:t>
      </w:r>
      <w:proofErr w:type="spellStart"/>
      <w:r w:rsidR="002524D2">
        <w:rPr>
          <w:rFonts w:ascii="Times New Roman" w:hAnsi="Times New Roman" w:cs="Times New Roman"/>
          <w:sz w:val="20"/>
          <w:szCs w:val="20"/>
        </w:rPr>
        <w:t>Insights</w:t>
      </w:r>
      <w:proofErr w:type="spellEnd"/>
      <w:r w:rsidR="002524D2">
        <w:rPr>
          <w:rFonts w:ascii="Times New Roman" w:hAnsi="Times New Roman" w:cs="Times New Roman"/>
          <w:sz w:val="20"/>
          <w:szCs w:val="20"/>
        </w:rPr>
        <w:t xml:space="preserve"> Team)</w:t>
      </w:r>
      <w:r>
        <w:rPr>
          <w:rFonts w:ascii="Times New Roman" w:hAnsi="Times New Roman" w:cs="Times New Roman"/>
          <w:sz w:val="20"/>
          <w:szCs w:val="20"/>
        </w:rPr>
        <w:t>;</w:t>
      </w:r>
    </w:p>
    <w:p w:rsidR="00374CDE" w:rsidRPr="00A93BF0" w:rsidRDefault="00374CDE" w:rsidP="00374CDE">
      <w:pPr>
        <w:pStyle w:val="Lijstalinea"/>
        <w:numPr>
          <w:ilvl w:val="0"/>
          <w:numId w:val="29"/>
        </w:numPr>
        <w:rPr>
          <w:rFonts w:ascii="Times New Roman" w:hAnsi="Times New Roman" w:cs="Times New Roman"/>
          <w:sz w:val="20"/>
          <w:szCs w:val="20"/>
          <w:lang w:val="nl-NL"/>
        </w:rPr>
      </w:pPr>
      <w:r>
        <w:rPr>
          <w:rFonts w:ascii="Times New Roman" w:hAnsi="Times New Roman" w:cs="Times New Roman"/>
          <w:sz w:val="20"/>
          <w:szCs w:val="20"/>
        </w:rPr>
        <w:lastRenderedPageBreak/>
        <w:t xml:space="preserve">op zoek gaan naar nieuwe ideeën door de betrokkenheid van burgers, non-profitorganisaties en bedrijven te bevorderen: de labs streven naar een overheid die openstaat voor stemmen en ideeën van buitenaf. Vaak nemen ze de aanpak op basis van open innovatie en uitdagingen over die we vaak zien in de privésector. Ze maken daarbij gebruik van sterke communicatiestrategieën en focussen op betrokkenheid. Deze labs zijn </w:t>
      </w:r>
      <w:r w:rsidR="0027365B">
        <w:rPr>
          <w:rFonts w:ascii="Times New Roman" w:hAnsi="Times New Roman" w:cs="Times New Roman"/>
          <w:sz w:val="20"/>
          <w:szCs w:val="20"/>
        </w:rPr>
        <w:t>“</w:t>
      </w:r>
      <w:proofErr w:type="spellStart"/>
      <w:r>
        <w:rPr>
          <w:rFonts w:ascii="Times New Roman" w:hAnsi="Times New Roman" w:cs="Times New Roman"/>
          <w:sz w:val="20"/>
          <w:szCs w:val="20"/>
        </w:rPr>
        <w:t>enablers</w:t>
      </w:r>
      <w:proofErr w:type="spellEnd"/>
      <w:r w:rsidR="0027365B">
        <w:rPr>
          <w:rFonts w:ascii="Times New Roman" w:hAnsi="Times New Roman" w:cs="Times New Roman"/>
          <w:sz w:val="20"/>
          <w:szCs w:val="20"/>
        </w:rPr>
        <w:t>”</w:t>
      </w:r>
      <w:r>
        <w:rPr>
          <w:rFonts w:ascii="Times New Roman" w:hAnsi="Times New Roman" w:cs="Times New Roman"/>
          <w:sz w:val="20"/>
          <w:szCs w:val="20"/>
        </w:rPr>
        <w:t>. Ze scheppen een kader waarin innovatieve ideeën van buiten de overheid kunnen gedijen en zijn minder gericht op het omzetten van het idee in een praktische oplossing</w:t>
      </w:r>
      <w:r w:rsidR="002524D2">
        <w:rPr>
          <w:rFonts w:ascii="Times New Roman" w:hAnsi="Times New Roman" w:cs="Times New Roman"/>
          <w:sz w:val="20"/>
          <w:szCs w:val="20"/>
        </w:rPr>
        <w:t xml:space="preserve"> (bijvoorbeeld het </w:t>
      </w:r>
      <w:proofErr w:type="spellStart"/>
      <w:r w:rsidR="002524D2">
        <w:rPr>
          <w:rFonts w:ascii="Times New Roman" w:hAnsi="Times New Roman" w:cs="Times New Roman"/>
          <w:sz w:val="20"/>
          <w:szCs w:val="20"/>
        </w:rPr>
        <w:t>Australian</w:t>
      </w:r>
      <w:proofErr w:type="spellEnd"/>
      <w:r w:rsidR="002524D2">
        <w:rPr>
          <w:rFonts w:ascii="Times New Roman" w:hAnsi="Times New Roman" w:cs="Times New Roman"/>
          <w:sz w:val="20"/>
          <w:szCs w:val="20"/>
        </w:rPr>
        <w:t xml:space="preserve"> Center </w:t>
      </w:r>
      <w:proofErr w:type="spellStart"/>
      <w:r w:rsidR="002524D2">
        <w:rPr>
          <w:rFonts w:ascii="Times New Roman" w:hAnsi="Times New Roman" w:cs="Times New Roman"/>
          <w:sz w:val="20"/>
          <w:szCs w:val="20"/>
        </w:rPr>
        <w:t>for</w:t>
      </w:r>
      <w:proofErr w:type="spellEnd"/>
      <w:r w:rsidR="002524D2">
        <w:rPr>
          <w:rFonts w:ascii="Times New Roman" w:hAnsi="Times New Roman" w:cs="Times New Roman"/>
          <w:sz w:val="20"/>
          <w:szCs w:val="20"/>
        </w:rPr>
        <w:t xml:space="preserve"> </w:t>
      </w:r>
      <w:proofErr w:type="spellStart"/>
      <w:r w:rsidR="002524D2">
        <w:rPr>
          <w:rFonts w:ascii="Times New Roman" w:hAnsi="Times New Roman" w:cs="Times New Roman"/>
          <w:sz w:val="20"/>
          <w:szCs w:val="20"/>
        </w:rPr>
        <w:t>Social</w:t>
      </w:r>
      <w:proofErr w:type="spellEnd"/>
      <w:r w:rsidR="002524D2">
        <w:rPr>
          <w:rFonts w:ascii="Times New Roman" w:hAnsi="Times New Roman" w:cs="Times New Roman"/>
          <w:sz w:val="20"/>
          <w:szCs w:val="20"/>
        </w:rPr>
        <w:t xml:space="preserve"> </w:t>
      </w:r>
      <w:proofErr w:type="spellStart"/>
      <w:r w:rsidR="002524D2">
        <w:rPr>
          <w:rFonts w:ascii="Times New Roman" w:hAnsi="Times New Roman" w:cs="Times New Roman"/>
          <w:sz w:val="20"/>
          <w:szCs w:val="20"/>
        </w:rPr>
        <w:t>Innovation</w:t>
      </w:r>
      <w:proofErr w:type="spellEnd"/>
      <w:r w:rsidR="002524D2">
        <w:rPr>
          <w:rFonts w:ascii="Times New Roman" w:hAnsi="Times New Roman" w:cs="Times New Roman"/>
          <w:sz w:val="20"/>
          <w:szCs w:val="20"/>
        </w:rPr>
        <w:t>)</w:t>
      </w:r>
      <w:r>
        <w:rPr>
          <w:rFonts w:ascii="Times New Roman" w:hAnsi="Times New Roman" w:cs="Times New Roman"/>
          <w:sz w:val="20"/>
          <w:szCs w:val="20"/>
        </w:rPr>
        <w:t>;</w:t>
      </w:r>
    </w:p>
    <w:p w:rsidR="00374CDE" w:rsidRPr="00A93BF0" w:rsidRDefault="00374CDE" w:rsidP="00374CDE">
      <w:pPr>
        <w:pStyle w:val="Lijstalinea"/>
        <w:numPr>
          <w:ilvl w:val="0"/>
          <w:numId w:val="29"/>
        </w:numPr>
        <w:rPr>
          <w:rFonts w:ascii="Times New Roman" w:hAnsi="Times New Roman" w:cs="Times New Roman"/>
          <w:sz w:val="20"/>
          <w:szCs w:val="20"/>
          <w:lang w:val="nl-NL"/>
        </w:rPr>
      </w:pPr>
      <w:r>
        <w:rPr>
          <w:rFonts w:ascii="Times New Roman" w:hAnsi="Times New Roman" w:cs="Times New Roman"/>
          <w:sz w:val="20"/>
          <w:szCs w:val="20"/>
        </w:rPr>
        <w:t xml:space="preserve">processen, vaardigheden en cultuur transformeren: de labs willen de manier veranderen waarop actoren innovatie benaderen. Vaak doen ze dit door middel van consultancy en training, maar ook via detachering en stage, om de vaardigheden en </w:t>
      </w:r>
      <w:r w:rsidR="0027365B">
        <w:rPr>
          <w:rFonts w:ascii="Times New Roman" w:hAnsi="Times New Roman" w:cs="Times New Roman"/>
          <w:sz w:val="20"/>
          <w:szCs w:val="20"/>
        </w:rPr>
        <w:t>“</w:t>
      </w:r>
      <w:proofErr w:type="spellStart"/>
      <w:r>
        <w:rPr>
          <w:rFonts w:ascii="Times New Roman" w:hAnsi="Times New Roman" w:cs="Times New Roman"/>
          <w:sz w:val="20"/>
          <w:szCs w:val="20"/>
        </w:rPr>
        <w:t>mindsets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van de actoren te ontwikkelen. Deze labs zijn opvoeders. Ze verstrekken de inzichten en kennis die anderen nodig hebben om te innoveren. De focus ligt op capaciteitsopbouw, niet op het implementeren van innovatie</w:t>
      </w:r>
      <w:r w:rsidR="002524D2">
        <w:rPr>
          <w:rFonts w:ascii="Times New Roman" w:hAnsi="Times New Roman" w:cs="Times New Roman"/>
          <w:sz w:val="20"/>
          <w:szCs w:val="20"/>
        </w:rPr>
        <w:t xml:space="preserve"> (bijvoorbeeld PS 21 in Singapore)</w:t>
      </w:r>
      <w:r>
        <w:rPr>
          <w:rFonts w:ascii="Times New Roman" w:hAnsi="Times New Roman" w:cs="Times New Roman"/>
          <w:sz w:val="20"/>
          <w:szCs w:val="20"/>
        </w:rPr>
        <w:t>;</w:t>
      </w:r>
    </w:p>
    <w:p w:rsidR="00374CDE" w:rsidRPr="00A93BF0" w:rsidRDefault="00374CDE" w:rsidP="00374CDE">
      <w:pPr>
        <w:pStyle w:val="Lijstalinea"/>
        <w:numPr>
          <w:ilvl w:val="0"/>
          <w:numId w:val="29"/>
        </w:numPr>
        <w:rPr>
          <w:rFonts w:ascii="Times New Roman" w:hAnsi="Times New Roman" w:cs="Times New Roman"/>
          <w:sz w:val="20"/>
          <w:szCs w:val="20"/>
          <w:lang w:val="nl-NL"/>
        </w:rPr>
      </w:pPr>
      <w:r>
        <w:rPr>
          <w:rFonts w:ascii="Times New Roman" w:hAnsi="Times New Roman" w:cs="Times New Roman"/>
          <w:sz w:val="20"/>
          <w:szCs w:val="20"/>
        </w:rPr>
        <w:t>een bredere verandering van beleid en systemen verwezenlijken: de labs zijn gericht op transformatie. Ze kijken verder dan specifieke interventies en richten zich op het bredere beleid en complexe systemen die moeten veranderen, bijv. gezondheidszorg, energie en onderwijs. Deze labs zijn architect</w:t>
      </w:r>
      <w:r w:rsidR="002524D2">
        <w:rPr>
          <w:rFonts w:ascii="Times New Roman" w:hAnsi="Times New Roman" w:cs="Times New Roman"/>
          <w:sz w:val="20"/>
          <w:szCs w:val="20"/>
        </w:rPr>
        <w:t>en (bijvoorbeeld NESTA)</w:t>
      </w:r>
      <w:r>
        <w:rPr>
          <w:rFonts w:ascii="Times New Roman" w:hAnsi="Times New Roman" w:cs="Times New Roman"/>
          <w:sz w:val="20"/>
          <w:szCs w:val="20"/>
        </w:rPr>
        <w:t>.</w:t>
      </w:r>
    </w:p>
    <w:p w:rsidR="00401E3B" w:rsidRPr="00A93BF0" w:rsidRDefault="00401E3B" w:rsidP="00401E3B">
      <w:pPr>
        <w:rPr>
          <w:rFonts w:ascii="Times New Roman" w:hAnsi="Times New Roman" w:cs="Times New Roman"/>
          <w:sz w:val="20"/>
          <w:szCs w:val="20"/>
          <w:lang w:val="nl-NL"/>
        </w:rPr>
      </w:pPr>
      <w:r>
        <w:rPr>
          <w:rFonts w:ascii="Times New Roman" w:hAnsi="Times New Roman" w:cs="Times New Roman"/>
          <w:sz w:val="20"/>
          <w:szCs w:val="20"/>
        </w:rPr>
        <w:t>Al deze functies stemmen overeen met de verwachtingen die door de eerder vermelde Europese publicaties naar voren werden gebracht, als het gaat om de betekenis die de ESIF-ondersteuning voor sociale innovatie kan hebben.</w:t>
      </w:r>
    </w:p>
    <w:p w:rsidR="0037292E" w:rsidRPr="00A93BF0" w:rsidRDefault="00374CDE" w:rsidP="0037292E">
      <w:pPr>
        <w:pStyle w:val="Lijstalinea"/>
        <w:numPr>
          <w:ilvl w:val="0"/>
          <w:numId w:val="31"/>
        </w:numPr>
        <w:rPr>
          <w:rFonts w:ascii="Times New Roman" w:hAnsi="Times New Roman" w:cs="Times New Roman"/>
          <w:b/>
          <w:sz w:val="20"/>
          <w:szCs w:val="20"/>
          <w:lang w:val="nl-NL"/>
        </w:rPr>
      </w:pPr>
      <w:r>
        <w:rPr>
          <w:rFonts w:ascii="Times New Roman" w:hAnsi="Times New Roman" w:cs="Times New Roman"/>
          <w:b/>
          <w:sz w:val="20"/>
          <w:szCs w:val="20"/>
        </w:rPr>
        <w:t>Het "labfenomeen" koppelen aan bredere bespiegelingen over rollen bij innovatie</w:t>
      </w:r>
    </w:p>
    <w:p w:rsidR="0055594C" w:rsidRPr="00A93BF0" w:rsidRDefault="00401E3B" w:rsidP="0055594C">
      <w:pPr>
        <w:rPr>
          <w:rFonts w:ascii="Times New Roman" w:hAnsi="Times New Roman" w:cs="Times New Roman"/>
          <w:sz w:val="20"/>
          <w:szCs w:val="20"/>
          <w:lang w:val="nl-NL"/>
        </w:rPr>
      </w:pPr>
      <w:r>
        <w:rPr>
          <w:rFonts w:ascii="Times New Roman" w:hAnsi="Times New Roman" w:cs="Times New Roman"/>
          <w:sz w:val="20"/>
          <w:szCs w:val="20"/>
        </w:rPr>
        <w:t xml:space="preserve">Hoewel deze vier functies logisch lijken, verschaffen ze nog niet voldoende inzicht in de verschillende rollen die ermee </w:t>
      </w:r>
      <w:r w:rsidR="0027365B">
        <w:rPr>
          <w:rFonts w:ascii="Times New Roman" w:hAnsi="Times New Roman" w:cs="Times New Roman"/>
          <w:sz w:val="20"/>
          <w:szCs w:val="20"/>
        </w:rPr>
        <w:t xml:space="preserve">moeten </w:t>
      </w:r>
      <w:r>
        <w:rPr>
          <w:rFonts w:ascii="Times New Roman" w:hAnsi="Times New Roman" w:cs="Times New Roman"/>
          <w:sz w:val="20"/>
          <w:szCs w:val="20"/>
        </w:rPr>
        <w:t xml:space="preserve">worden geassocieerd.  Volgens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Trias de Bes (2011) moet er bij het ontwikkelen en ondersteunen van innovatieprocessen rekening</w:t>
      </w:r>
      <w:r w:rsidR="00583D3A">
        <w:rPr>
          <w:rFonts w:ascii="Times New Roman" w:hAnsi="Times New Roman" w:cs="Times New Roman"/>
          <w:sz w:val="20"/>
          <w:szCs w:val="20"/>
        </w:rPr>
        <w:t xml:space="preserve"> worden gehouden met volgende</w:t>
      </w:r>
      <w:r>
        <w:rPr>
          <w:rFonts w:ascii="Times New Roman" w:hAnsi="Times New Roman" w:cs="Times New Roman"/>
          <w:sz w:val="20"/>
          <w:szCs w:val="20"/>
        </w:rPr>
        <w:t xml:space="preserve"> belangrijke rollen:</w:t>
      </w:r>
    </w:p>
    <w:p w:rsidR="0055594C" w:rsidRPr="00A93BF0" w:rsidRDefault="0027365B" w:rsidP="00FA7E64">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rPr>
        <w:t>“activators”</w:t>
      </w:r>
      <w:r w:rsidR="003A404F">
        <w:rPr>
          <w:rFonts w:ascii="Times New Roman" w:hAnsi="Times New Roman" w:cs="Times New Roman"/>
          <w:sz w:val="20"/>
          <w:szCs w:val="20"/>
        </w:rPr>
        <w:t>: starten het innovatieproces door een behoefte, een trigger bloot te leggen;</w:t>
      </w:r>
    </w:p>
    <w:p w:rsidR="0055594C" w:rsidRPr="00A93BF0" w:rsidRDefault="0027365B" w:rsidP="00FA7E64">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rPr>
        <w:t>“browsers”</w:t>
      </w:r>
      <w:r w:rsidR="0055594C">
        <w:rPr>
          <w:rFonts w:ascii="Times New Roman" w:hAnsi="Times New Roman" w:cs="Times New Roman"/>
          <w:sz w:val="20"/>
          <w:szCs w:val="20"/>
        </w:rPr>
        <w:t>: zoeken gedurende het hele proces naar informatie;</w:t>
      </w:r>
    </w:p>
    <w:p w:rsidR="0055594C" w:rsidRPr="00A93BF0" w:rsidRDefault="0027365B" w:rsidP="00FA7E64">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creators</w:t>
      </w:r>
      <w:proofErr w:type="spellEnd"/>
      <w:r>
        <w:rPr>
          <w:rFonts w:ascii="Times New Roman" w:hAnsi="Times New Roman" w:cs="Times New Roman"/>
          <w:sz w:val="20"/>
          <w:szCs w:val="20"/>
        </w:rPr>
        <w:t>”</w:t>
      </w:r>
      <w:r w:rsidR="0055594C">
        <w:rPr>
          <w:rFonts w:ascii="Times New Roman" w:hAnsi="Times New Roman" w:cs="Times New Roman"/>
          <w:sz w:val="20"/>
          <w:szCs w:val="20"/>
        </w:rPr>
        <w:t>: brengen tijdens het proces ideeën voort (nieuwe concepten, mogelijkheden, oplossingen);</w:t>
      </w:r>
    </w:p>
    <w:p w:rsidR="0055594C" w:rsidRPr="00A93BF0" w:rsidRDefault="0027365B" w:rsidP="00FA7E64">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lang w:val="nl-NL"/>
        </w:rPr>
        <w:t>“</w:t>
      </w:r>
      <w:proofErr w:type="spellStart"/>
      <w:r>
        <w:rPr>
          <w:rFonts w:ascii="Times New Roman" w:hAnsi="Times New Roman" w:cs="Times New Roman"/>
          <w:sz w:val="20"/>
          <w:szCs w:val="20"/>
          <w:lang w:val="nl-NL"/>
        </w:rPr>
        <w:t>developers</w:t>
      </w:r>
      <w:proofErr w:type="spellEnd"/>
      <w:r>
        <w:rPr>
          <w:rFonts w:ascii="Times New Roman" w:hAnsi="Times New Roman" w:cs="Times New Roman"/>
          <w:sz w:val="20"/>
          <w:szCs w:val="20"/>
          <w:lang w:val="nl-NL"/>
        </w:rPr>
        <w:t>”</w:t>
      </w:r>
      <w:r w:rsidR="0055594C">
        <w:rPr>
          <w:rFonts w:ascii="Times New Roman" w:hAnsi="Times New Roman" w:cs="Times New Roman"/>
          <w:sz w:val="20"/>
          <w:szCs w:val="20"/>
        </w:rPr>
        <w:t>: zetten ideeën om in producten/diensten (ook wel uitvindingen genoemd);</w:t>
      </w:r>
    </w:p>
    <w:p w:rsidR="0055594C" w:rsidRPr="00A93BF0" w:rsidRDefault="0027365B" w:rsidP="00FA7E64">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lang w:val="nl-NL"/>
        </w:rPr>
        <w:t>“</w:t>
      </w:r>
      <w:proofErr w:type="spellStart"/>
      <w:r>
        <w:rPr>
          <w:rFonts w:ascii="Times New Roman" w:hAnsi="Times New Roman" w:cs="Times New Roman"/>
          <w:sz w:val="20"/>
          <w:szCs w:val="20"/>
          <w:lang w:val="nl-NL"/>
        </w:rPr>
        <w:t>executors</w:t>
      </w:r>
      <w:proofErr w:type="spellEnd"/>
      <w:r>
        <w:rPr>
          <w:rFonts w:ascii="Times New Roman" w:hAnsi="Times New Roman" w:cs="Times New Roman"/>
          <w:sz w:val="20"/>
          <w:szCs w:val="20"/>
          <w:lang w:val="nl-NL"/>
        </w:rPr>
        <w:t>”</w:t>
      </w:r>
      <w:r w:rsidR="0055594C">
        <w:rPr>
          <w:rFonts w:ascii="Times New Roman" w:hAnsi="Times New Roman" w:cs="Times New Roman"/>
          <w:sz w:val="20"/>
          <w:szCs w:val="20"/>
        </w:rPr>
        <w:t>: zorgen voor</w:t>
      </w:r>
      <w:r w:rsidR="00583D3A">
        <w:rPr>
          <w:rFonts w:ascii="Times New Roman" w:hAnsi="Times New Roman" w:cs="Times New Roman"/>
          <w:sz w:val="20"/>
          <w:szCs w:val="20"/>
        </w:rPr>
        <w:t xml:space="preserve"> het invoeren van innovatie in organisaties</w:t>
      </w:r>
      <w:r w:rsidR="0055594C">
        <w:rPr>
          <w:rFonts w:ascii="Times New Roman" w:hAnsi="Times New Roman" w:cs="Times New Roman"/>
          <w:sz w:val="20"/>
          <w:szCs w:val="20"/>
        </w:rPr>
        <w:t xml:space="preserve"> en in de markt (ook wel aangeduid als implementatie);</w:t>
      </w:r>
    </w:p>
    <w:p w:rsidR="0055594C" w:rsidRPr="00D20477" w:rsidRDefault="0027365B" w:rsidP="007448DB">
      <w:pPr>
        <w:pStyle w:val="Lijstalinea"/>
        <w:numPr>
          <w:ilvl w:val="0"/>
          <w:numId w:val="22"/>
        </w:numPr>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w:t>
      </w:r>
      <w:r w:rsidR="003A404F">
        <w:rPr>
          <w:rFonts w:ascii="Times New Roman" w:hAnsi="Times New Roman" w:cs="Times New Roman"/>
          <w:sz w:val="20"/>
          <w:szCs w:val="20"/>
        </w:rPr>
        <w:t>: keuren de financiering goed en deblokkeren het proces, indien nodig.</w:t>
      </w:r>
    </w:p>
    <w:p w:rsidR="00583D3A" w:rsidRPr="00D20477" w:rsidRDefault="00BB1646" w:rsidP="003A404F">
      <w:pPr>
        <w:rPr>
          <w:rFonts w:ascii="Times New Roman" w:hAnsi="Times New Roman" w:cs="Times New Roman"/>
          <w:sz w:val="20"/>
          <w:szCs w:val="20"/>
          <w:lang w:val="nl-NL"/>
        </w:rPr>
      </w:pPr>
      <w:r>
        <w:rPr>
          <w:rFonts w:ascii="Times New Roman" w:hAnsi="Times New Roman" w:cs="Times New Roman"/>
          <w:sz w:val="20"/>
          <w:szCs w:val="20"/>
        </w:rPr>
        <w:t>Deze rollen zijn duidelijk geen functies. Een van de belangrijkste punten is trouwens dat de</w:t>
      </w:r>
      <w:r w:rsidR="00583D3A">
        <w:rPr>
          <w:rFonts w:ascii="Times New Roman" w:hAnsi="Times New Roman" w:cs="Times New Roman"/>
          <w:sz w:val="20"/>
          <w:szCs w:val="20"/>
        </w:rPr>
        <w:t>zelfde</w:t>
      </w:r>
      <w:r>
        <w:rPr>
          <w:rFonts w:ascii="Times New Roman" w:hAnsi="Times New Roman" w:cs="Times New Roman"/>
          <w:sz w:val="20"/>
          <w:szCs w:val="20"/>
        </w:rPr>
        <w:t xml:space="preserve"> rollen door verschillende functies kunnen worden opgenomen, binnen verschillen</w:t>
      </w:r>
      <w:r w:rsidR="00DF14F3">
        <w:rPr>
          <w:rFonts w:ascii="Times New Roman" w:hAnsi="Times New Roman" w:cs="Times New Roman"/>
          <w:sz w:val="20"/>
          <w:szCs w:val="20"/>
        </w:rPr>
        <w:t>de eenheden en</w:t>
      </w:r>
      <w:r>
        <w:rPr>
          <w:rFonts w:ascii="Times New Roman" w:hAnsi="Times New Roman" w:cs="Times New Roman"/>
          <w:sz w:val="20"/>
          <w:szCs w:val="20"/>
        </w:rPr>
        <w:t xml:space="preserve"> afdelingen. Wie de rol daadwerkelijk vervult, is afhankelijk van de</w:t>
      </w:r>
      <w:r w:rsidR="00583D3A">
        <w:rPr>
          <w:rFonts w:ascii="Times New Roman" w:hAnsi="Times New Roman" w:cs="Times New Roman"/>
          <w:sz w:val="20"/>
          <w:szCs w:val="20"/>
        </w:rPr>
        <w:t xml:space="preserve"> specifieke</w:t>
      </w:r>
      <w:r>
        <w:rPr>
          <w:rFonts w:ascii="Times New Roman" w:hAnsi="Times New Roman" w:cs="Times New Roman"/>
          <w:sz w:val="20"/>
          <w:szCs w:val="20"/>
        </w:rPr>
        <w:t xml:space="preserve"> context. </w:t>
      </w:r>
      <w:proofErr w:type="spellStart"/>
      <w:r w:rsidR="0055594C">
        <w:rPr>
          <w:rFonts w:ascii="Times New Roman" w:hAnsi="Times New Roman" w:cs="Times New Roman"/>
          <w:sz w:val="20"/>
          <w:szCs w:val="20"/>
        </w:rPr>
        <w:t>Kotler</w:t>
      </w:r>
      <w:proofErr w:type="spellEnd"/>
      <w:r w:rsidR="0055594C">
        <w:rPr>
          <w:rFonts w:ascii="Times New Roman" w:hAnsi="Times New Roman" w:cs="Times New Roman"/>
          <w:sz w:val="20"/>
          <w:szCs w:val="20"/>
        </w:rPr>
        <w:t xml:space="preserve"> en Trias de Bes (2011) stellen dat het innovatieproces vorm krijgt tijdens de interactie tussen al deze rollen. </w:t>
      </w:r>
      <w:r w:rsidR="00D20477">
        <w:rPr>
          <w:rFonts w:ascii="Times New Roman" w:hAnsi="Times New Roman" w:cs="Times New Roman"/>
          <w:sz w:val="20"/>
          <w:szCs w:val="20"/>
          <w:lang w:val="nl-NL"/>
        </w:rPr>
        <w:t xml:space="preserve">Ze </w:t>
      </w:r>
      <w:r w:rsidR="0055594C">
        <w:rPr>
          <w:rFonts w:ascii="Times New Roman" w:hAnsi="Times New Roman" w:cs="Times New Roman"/>
          <w:sz w:val="20"/>
          <w:szCs w:val="20"/>
        </w:rPr>
        <w:t>verschaffen uitgebreid inzicht in de verschillen tussen de rollen en de manier waarop ze moeten worden ingevuld. De inzichten vormen dus een nuttig kader voor de ESIF-</w:t>
      </w:r>
      <w:r w:rsidR="008C2619">
        <w:rPr>
          <w:rFonts w:ascii="Times New Roman" w:hAnsi="Times New Roman" w:cs="Times New Roman"/>
          <w:sz w:val="20"/>
          <w:szCs w:val="20"/>
        </w:rPr>
        <w:t>managementautoriteit</w:t>
      </w:r>
      <w:r w:rsidR="0055594C">
        <w:rPr>
          <w:rFonts w:ascii="Times New Roman" w:hAnsi="Times New Roman" w:cs="Times New Roman"/>
          <w:sz w:val="20"/>
          <w:szCs w:val="20"/>
        </w:rPr>
        <w:t xml:space="preserve">en om te beslissen wat hun taak is en wat door anderen moet worden gedaan. </w:t>
      </w:r>
      <w:r w:rsidR="00583D3A">
        <w:rPr>
          <w:rFonts w:ascii="Times New Roman" w:hAnsi="Times New Roman" w:cs="Times New Roman"/>
          <w:sz w:val="20"/>
          <w:szCs w:val="20"/>
        </w:rPr>
        <w:t>Het idee van e</w:t>
      </w:r>
      <w:r w:rsidR="00C535AE">
        <w:rPr>
          <w:rFonts w:ascii="Times New Roman" w:hAnsi="Times New Roman" w:cs="Times New Roman"/>
          <w:sz w:val="20"/>
          <w:szCs w:val="20"/>
        </w:rPr>
        <w:t xml:space="preserve">en lab als “ruimte” </w:t>
      </w:r>
      <w:r w:rsidR="00583D3A">
        <w:rPr>
          <w:rFonts w:ascii="Times New Roman" w:hAnsi="Times New Roman" w:cs="Times New Roman"/>
          <w:sz w:val="20"/>
          <w:szCs w:val="20"/>
        </w:rPr>
        <w:t>houdt immers niet in dat alle rollen door dezelfde entiteit moeten verzorgd worden.</w:t>
      </w:r>
    </w:p>
    <w:p w:rsidR="00BB6E83" w:rsidRPr="00A93BF0" w:rsidRDefault="0055594C" w:rsidP="003A404F">
      <w:pPr>
        <w:rPr>
          <w:rFonts w:ascii="Times New Roman" w:hAnsi="Times New Roman" w:cs="Times New Roman"/>
          <w:sz w:val="20"/>
          <w:szCs w:val="20"/>
          <w:lang w:val="nl-NL"/>
        </w:rPr>
      </w:pPr>
      <w:r>
        <w:rPr>
          <w:rFonts w:ascii="Times New Roman" w:hAnsi="Times New Roman" w:cs="Times New Roman"/>
          <w:sz w:val="20"/>
          <w:szCs w:val="20"/>
        </w:rPr>
        <w:t xml:space="preserve">De verschillende rollen kunnen ook worden gekoppeld aan de vier functies die werden beschreven door </w:t>
      </w:r>
      <w:proofErr w:type="spellStart"/>
      <w:r>
        <w:rPr>
          <w:rFonts w:ascii="Times New Roman" w:hAnsi="Times New Roman" w:cs="Times New Roman"/>
          <w:sz w:val="20"/>
          <w:szCs w:val="20"/>
        </w:rPr>
        <w:t>Puttick</w:t>
      </w:r>
      <w:proofErr w:type="spellEnd"/>
      <w:r>
        <w:rPr>
          <w:rFonts w:ascii="Times New Roman" w:hAnsi="Times New Roman" w:cs="Times New Roman"/>
          <w:sz w:val="20"/>
          <w:szCs w:val="20"/>
        </w:rPr>
        <w:t xml:space="preserve"> et al (2014). Dit gebeurt in de onderstaande tabel.</w:t>
      </w:r>
      <w:r w:rsidR="00583D3A">
        <w:rPr>
          <w:rFonts w:ascii="Times New Roman" w:hAnsi="Times New Roman" w:cs="Times New Roman"/>
          <w:sz w:val="20"/>
          <w:szCs w:val="20"/>
        </w:rPr>
        <w:t xml:space="preserve"> Hieruit blijkt </w:t>
      </w:r>
      <w:r w:rsidR="00D20477">
        <w:rPr>
          <w:rFonts w:ascii="Times New Roman" w:hAnsi="Times New Roman" w:cs="Times New Roman"/>
          <w:sz w:val="20"/>
          <w:szCs w:val="20"/>
        </w:rPr>
        <w:t xml:space="preserve">dan weer </w:t>
      </w:r>
      <w:r w:rsidR="00583D3A">
        <w:rPr>
          <w:rFonts w:ascii="Times New Roman" w:hAnsi="Times New Roman" w:cs="Times New Roman"/>
          <w:sz w:val="20"/>
          <w:szCs w:val="20"/>
        </w:rPr>
        <w:t>dat niet alle vormen van “labs” ook alle rollen moeten voorzien</w:t>
      </w:r>
      <w:r w:rsidR="00D20477">
        <w:rPr>
          <w:rFonts w:ascii="Times New Roman" w:hAnsi="Times New Roman" w:cs="Times New Roman"/>
          <w:sz w:val="20"/>
          <w:szCs w:val="20"/>
        </w:rPr>
        <w:t>, ongeacht wie ze dan zou vervullen</w:t>
      </w:r>
      <w:r w:rsidR="00583D3A">
        <w:rPr>
          <w:rFonts w:ascii="Times New Roman" w:hAnsi="Times New Roman" w:cs="Times New Roman"/>
          <w:sz w:val="20"/>
          <w:szCs w:val="20"/>
        </w:rPr>
        <w:t>.</w:t>
      </w:r>
    </w:p>
    <w:p w:rsidR="007448DB" w:rsidRPr="00A93BF0" w:rsidRDefault="007448DB" w:rsidP="007448DB">
      <w:pPr>
        <w:pStyle w:val="Bijschrift"/>
        <w:rPr>
          <w:rFonts w:ascii="Times New Roman" w:hAnsi="Times New Roman" w:cs="Times New Roman"/>
          <w:sz w:val="20"/>
          <w:szCs w:val="20"/>
          <w:lang w:val="nl-NL"/>
        </w:rPr>
      </w:pPr>
      <w:r w:rsidRPr="00A93BF0">
        <w:rPr>
          <w:rFonts w:ascii="Calibri" w:hAnsi="Calibri"/>
          <w:color w:val="4F81BD"/>
          <w:lang w:val="nl-NL"/>
        </w:rPr>
        <w:t>Tabel</w:t>
      </w:r>
      <w:r w:rsidR="00702BE2">
        <w:fldChar w:fldCharType="begin"/>
      </w:r>
      <w:r w:rsidRPr="00A93BF0">
        <w:rPr>
          <w:lang w:val="nl-NL"/>
        </w:rPr>
        <w:instrText xml:space="preserve"> SEQ Table \* ARABIC </w:instrText>
      </w:r>
      <w:r w:rsidR="00702BE2">
        <w:fldChar w:fldCharType="separate"/>
      </w:r>
      <w:r w:rsidRPr="00A93BF0">
        <w:rPr>
          <w:lang w:val="nl-NL"/>
        </w:rPr>
        <w:t>1</w:t>
      </w:r>
      <w:r w:rsidR="00702BE2">
        <w:fldChar w:fldCharType="end"/>
      </w:r>
      <w:r w:rsidRPr="00A93BF0">
        <w:rPr>
          <w:rFonts w:ascii="Calibri" w:hAnsi="Calibri"/>
          <w:color w:val="4F81BD"/>
          <w:lang w:val="nl-NL"/>
        </w:rPr>
        <w:t>: rollen in vier labfuncties</w:t>
      </w:r>
    </w:p>
    <w:tbl>
      <w:tblPr>
        <w:tblStyle w:val="Tabelraster"/>
        <w:tblW w:w="0" w:type="auto"/>
        <w:tblLook w:val="04A0" w:firstRow="1" w:lastRow="0" w:firstColumn="1" w:lastColumn="0" w:noHBand="0" w:noVBand="1"/>
      </w:tblPr>
      <w:tblGrid>
        <w:gridCol w:w="2642"/>
        <w:gridCol w:w="1552"/>
        <w:gridCol w:w="1699"/>
        <w:gridCol w:w="1838"/>
        <w:gridCol w:w="1557"/>
      </w:tblGrid>
      <w:tr w:rsidR="00BB6E83" w:rsidRPr="007448DB" w:rsidTr="008605EB">
        <w:tc>
          <w:tcPr>
            <w:tcW w:w="2660" w:type="dxa"/>
          </w:tcPr>
          <w:p w:rsidR="00BB6E83" w:rsidRPr="00A93BF0" w:rsidRDefault="00BB6E83" w:rsidP="008605EB">
            <w:pPr>
              <w:spacing w:after="200" w:line="276" w:lineRule="auto"/>
              <w:rPr>
                <w:rFonts w:ascii="Times New Roman" w:hAnsi="Times New Roman" w:cs="Times New Roman"/>
                <w:sz w:val="20"/>
                <w:szCs w:val="20"/>
                <w:lang w:val="nl-NL"/>
              </w:rPr>
            </w:pPr>
          </w:p>
        </w:tc>
        <w:tc>
          <w:tcPr>
            <w:tcW w:w="6520" w:type="dxa"/>
            <w:gridSpan w:val="4"/>
          </w:tcPr>
          <w:p w:rsidR="00BB6E83" w:rsidRPr="00A93BF0" w:rsidRDefault="00BB6E83" w:rsidP="008605EB">
            <w:pPr>
              <w:spacing w:after="200" w:line="276" w:lineRule="auto"/>
              <w:rPr>
                <w:rFonts w:ascii="Times New Roman" w:hAnsi="Times New Roman" w:cs="Times New Roman"/>
                <w:b/>
                <w:sz w:val="20"/>
                <w:szCs w:val="20"/>
                <w:lang w:val="nl-NL"/>
              </w:rPr>
            </w:pPr>
            <w:proofErr w:type="spellStart"/>
            <w:r>
              <w:rPr>
                <w:rFonts w:ascii="Times New Roman" w:hAnsi="Times New Roman" w:cs="Times New Roman"/>
                <w:b/>
                <w:sz w:val="20"/>
                <w:szCs w:val="20"/>
              </w:rPr>
              <w:t>Labfunctie</w:t>
            </w:r>
            <w:proofErr w:type="spellEnd"/>
            <w:r>
              <w:rPr>
                <w:rFonts w:ascii="Times New Roman" w:hAnsi="Times New Roman" w:cs="Times New Roman"/>
                <w:b/>
                <w:sz w:val="20"/>
                <w:szCs w:val="20"/>
              </w:rPr>
              <w:t xml:space="preserve"> (zie </w:t>
            </w:r>
            <w:proofErr w:type="spellStart"/>
            <w:r>
              <w:rPr>
                <w:rFonts w:ascii="Times New Roman" w:hAnsi="Times New Roman" w:cs="Times New Roman"/>
                <w:b/>
                <w:sz w:val="20"/>
                <w:szCs w:val="20"/>
              </w:rPr>
              <w:t>Puttick</w:t>
            </w:r>
            <w:proofErr w:type="spellEnd"/>
            <w:r>
              <w:rPr>
                <w:rFonts w:ascii="Times New Roman" w:hAnsi="Times New Roman" w:cs="Times New Roman"/>
                <w:b/>
                <w:sz w:val="20"/>
                <w:szCs w:val="20"/>
              </w:rPr>
              <w:t xml:space="preserve"> et al, 2014)</w:t>
            </w:r>
          </w:p>
        </w:tc>
      </w:tr>
      <w:tr w:rsidR="00BB6E83" w:rsidRPr="007448DB" w:rsidTr="008605EB">
        <w:tc>
          <w:tcPr>
            <w:tcW w:w="2660" w:type="dxa"/>
          </w:tcPr>
          <w:p w:rsidR="0048051E" w:rsidRPr="00A93BF0" w:rsidRDefault="0048051E" w:rsidP="008605EB">
            <w:pPr>
              <w:spacing w:after="200" w:line="276" w:lineRule="auto"/>
              <w:rPr>
                <w:rFonts w:ascii="Times New Roman" w:hAnsi="Times New Roman" w:cs="Times New Roman"/>
                <w:sz w:val="20"/>
                <w:szCs w:val="20"/>
                <w:lang w:val="nl-NL"/>
              </w:rPr>
            </w:pPr>
          </w:p>
          <w:p w:rsidR="0048051E" w:rsidRPr="00A93BF0" w:rsidRDefault="0048051E" w:rsidP="008605EB">
            <w:pPr>
              <w:spacing w:after="200" w:line="276" w:lineRule="auto"/>
              <w:rPr>
                <w:rFonts w:ascii="Times New Roman" w:hAnsi="Times New Roman" w:cs="Times New Roman"/>
                <w:b/>
                <w:sz w:val="20"/>
                <w:szCs w:val="20"/>
                <w:lang w:val="nl-NL"/>
              </w:rPr>
            </w:pPr>
          </w:p>
          <w:p w:rsidR="00BB6E83" w:rsidRPr="00A93BF0" w:rsidRDefault="00BB6E83" w:rsidP="008605EB">
            <w:pPr>
              <w:spacing w:after="200" w:line="276" w:lineRule="auto"/>
              <w:rPr>
                <w:rFonts w:ascii="Times New Roman" w:hAnsi="Times New Roman" w:cs="Times New Roman"/>
                <w:b/>
                <w:sz w:val="20"/>
                <w:szCs w:val="20"/>
                <w:lang w:val="nl-NL"/>
              </w:rPr>
            </w:pPr>
            <w:r>
              <w:rPr>
                <w:rFonts w:ascii="Times New Roman" w:hAnsi="Times New Roman" w:cs="Times New Roman"/>
                <w:b/>
                <w:sz w:val="20"/>
                <w:szCs w:val="20"/>
              </w:rPr>
              <w:t xml:space="preserve">Rol voor het lab/de ESIF-autoriteit (zie </w:t>
            </w:r>
            <w:proofErr w:type="spellStart"/>
            <w:r>
              <w:rPr>
                <w:rFonts w:ascii="Times New Roman" w:hAnsi="Times New Roman" w:cs="Times New Roman"/>
                <w:b/>
                <w:sz w:val="20"/>
                <w:szCs w:val="20"/>
              </w:rPr>
              <w:t>Kotler</w:t>
            </w:r>
            <w:proofErr w:type="spellEnd"/>
            <w:r>
              <w:rPr>
                <w:rFonts w:ascii="Times New Roman" w:hAnsi="Times New Roman" w:cs="Times New Roman"/>
                <w:b/>
                <w:sz w:val="20"/>
                <w:szCs w:val="20"/>
              </w:rPr>
              <w:t xml:space="preserve"> en Trias de Bes, 2011)</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lastRenderedPageBreak/>
              <w:t xml:space="preserve">Oplossingen creëren voor specifieke </w:t>
            </w:r>
            <w:r>
              <w:rPr>
                <w:rFonts w:ascii="Times New Roman" w:hAnsi="Times New Roman" w:cs="Times New Roman"/>
                <w:sz w:val="20"/>
                <w:szCs w:val="20"/>
              </w:rPr>
              <w:lastRenderedPageBreak/>
              <w:t>uitdagingen</w:t>
            </w: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lastRenderedPageBreak/>
              <w:t xml:space="preserve">Op zoek gaan naar nieuwe ideeën door de </w:t>
            </w:r>
            <w:r>
              <w:rPr>
                <w:rFonts w:ascii="Times New Roman" w:hAnsi="Times New Roman" w:cs="Times New Roman"/>
                <w:sz w:val="20"/>
                <w:szCs w:val="20"/>
              </w:rPr>
              <w:lastRenderedPageBreak/>
              <w:t>betrokkenheid van burgers, non-profitorganisaties en bedrijven te bevorderen (maar ze niet ontwikkelen)</w:t>
            </w: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lastRenderedPageBreak/>
              <w:t xml:space="preserve">Processen, vaardigheden en cultuur in verband </w:t>
            </w:r>
            <w:r>
              <w:rPr>
                <w:rFonts w:ascii="Times New Roman" w:hAnsi="Times New Roman" w:cs="Times New Roman"/>
                <w:sz w:val="20"/>
                <w:szCs w:val="20"/>
              </w:rPr>
              <w:lastRenderedPageBreak/>
              <w:t>met innovatie in andere organisaties transformeren (capaciteitsopbouw)</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lastRenderedPageBreak/>
              <w:t xml:space="preserve">Een bredere verandering van beleid en </w:t>
            </w:r>
            <w:r>
              <w:rPr>
                <w:rFonts w:ascii="Times New Roman" w:hAnsi="Times New Roman" w:cs="Times New Roman"/>
                <w:sz w:val="20"/>
                <w:szCs w:val="20"/>
              </w:rPr>
              <w:lastRenderedPageBreak/>
              <w:t>systemen verwezenlijken</w:t>
            </w:r>
          </w:p>
        </w:tc>
      </w:tr>
      <w:tr w:rsidR="00BB6E83" w:rsidRPr="00301F41" w:rsidTr="008605EB">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lastRenderedPageBreak/>
              <w:t>“activators”</w:t>
            </w:r>
            <w:r w:rsidR="00BB6E83">
              <w:rPr>
                <w:rFonts w:ascii="Times New Roman" w:hAnsi="Times New Roman" w:cs="Times New Roman"/>
                <w:sz w:val="20"/>
                <w:szCs w:val="20"/>
              </w:rPr>
              <w:t>: starten het proces (door een behoefte, een trigger bloot te leggen)</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p>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p>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r w:rsidR="00BB6E83" w:rsidRPr="00301F41" w:rsidTr="008605EB">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“browsers”</w:t>
            </w:r>
            <w:r w:rsidR="00BB6E83">
              <w:rPr>
                <w:rFonts w:ascii="Times New Roman" w:hAnsi="Times New Roman" w:cs="Times New Roman"/>
                <w:sz w:val="20"/>
                <w:szCs w:val="20"/>
              </w:rPr>
              <w:t>: zoeken gedurende het hele proces naar informatie</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tc>
        <w:tc>
          <w:tcPr>
            <w:tcW w:w="1559"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r w:rsidR="00BB6E83" w:rsidRPr="00301F41" w:rsidTr="008605EB">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creators</w:t>
            </w:r>
            <w:proofErr w:type="spellEnd"/>
            <w:r>
              <w:rPr>
                <w:rFonts w:ascii="Times New Roman" w:hAnsi="Times New Roman" w:cs="Times New Roman"/>
                <w:sz w:val="20"/>
                <w:szCs w:val="20"/>
              </w:rPr>
              <w:t>”</w:t>
            </w:r>
            <w:r w:rsidR="00BB6E83">
              <w:rPr>
                <w:rFonts w:ascii="Times New Roman" w:hAnsi="Times New Roman" w:cs="Times New Roman"/>
                <w:sz w:val="20"/>
                <w:szCs w:val="20"/>
              </w:rPr>
              <w:t>: brengen tijdens het proces ideeën aan (nieuwe concepten, mogelijkheden, oplossingen)</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tc>
        <w:tc>
          <w:tcPr>
            <w:tcW w:w="1559"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r w:rsidR="00BB6E83" w:rsidRPr="00301F41" w:rsidTr="008605EB">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developers</w:t>
            </w:r>
            <w:proofErr w:type="spellEnd"/>
            <w:r>
              <w:rPr>
                <w:rFonts w:ascii="Times New Roman" w:hAnsi="Times New Roman" w:cs="Times New Roman"/>
                <w:sz w:val="20"/>
                <w:szCs w:val="20"/>
              </w:rPr>
              <w:t>”</w:t>
            </w:r>
            <w:r w:rsidR="00BB6E83">
              <w:rPr>
                <w:rFonts w:ascii="Times New Roman" w:hAnsi="Times New Roman" w:cs="Times New Roman"/>
                <w:sz w:val="20"/>
                <w:szCs w:val="20"/>
              </w:rPr>
              <w:t>: zetten ideeën om in producten/diensten (uitvinding)</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p w:rsidR="00BB6E83" w:rsidRPr="00301F41" w:rsidRDefault="00BB6E83" w:rsidP="008605EB">
            <w:pPr>
              <w:spacing w:after="200" w:line="276" w:lineRule="auto"/>
              <w:rPr>
                <w:rFonts w:ascii="Times New Roman" w:hAnsi="Times New Roman" w:cs="Times New Roman"/>
                <w:sz w:val="20"/>
                <w:szCs w:val="20"/>
                <w:lang w:val="en-US"/>
              </w:rPr>
            </w:pP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tc>
        <w:tc>
          <w:tcPr>
            <w:tcW w:w="1559"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r w:rsidR="00BB6E83" w:rsidRPr="00301F41" w:rsidTr="008605EB">
        <w:trPr>
          <w:trHeight w:val="1056"/>
        </w:trPr>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executors</w:t>
            </w:r>
            <w:proofErr w:type="spellEnd"/>
            <w:r>
              <w:rPr>
                <w:rFonts w:ascii="Times New Roman" w:hAnsi="Times New Roman" w:cs="Times New Roman"/>
                <w:sz w:val="20"/>
                <w:szCs w:val="20"/>
              </w:rPr>
              <w:t>”</w:t>
            </w:r>
            <w:r w:rsidR="00BB6E83">
              <w:rPr>
                <w:rFonts w:ascii="Times New Roman" w:hAnsi="Times New Roman" w:cs="Times New Roman"/>
                <w:sz w:val="20"/>
                <w:szCs w:val="20"/>
              </w:rPr>
              <w:t>: zorgen voor innovatie in de organisaties die hen gebruiken en in de markt (implementatie)</w:t>
            </w:r>
            <w:r w:rsidR="00BB6E83">
              <w:rPr>
                <w:rFonts w:ascii="Times New Roman" w:hAnsi="Times New Roman" w:cs="Times New Roman"/>
                <w:sz w:val="20"/>
                <w:szCs w:val="20"/>
              </w:rPr>
              <w:tab/>
              <w:t xml:space="preserve"> </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p>
        </w:tc>
        <w:tc>
          <w:tcPr>
            <w:tcW w:w="1701"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r w:rsidR="00BB6E83" w:rsidRPr="00301F41" w:rsidTr="008605EB">
        <w:tc>
          <w:tcPr>
            <w:tcW w:w="2660" w:type="dxa"/>
          </w:tcPr>
          <w:p w:rsidR="00BB6E83" w:rsidRPr="00A93BF0" w:rsidRDefault="0027365B"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w:t>
            </w:r>
            <w:r w:rsidR="0048051E">
              <w:rPr>
                <w:rFonts w:ascii="Times New Roman" w:hAnsi="Times New Roman" w:cs="Times New Roman"/>
                <w:sz w:val="20"/>
                <w:szCs w:val="20"/>
              </w:rPr>
              <w:t xml:space="preserve">: keuren de financiering goed en deblokkeren het proces  </w:t>
            </w:r>
          </w:p>
        </w:tc>
        <w:tc>
          <w:tcPr>
            <w:tcW w:w="1559" w:type="dxa"/>
          </w:tcPr>
          <w:p w:rsidR="00BB6E83" w:rsidRPr="00A93BF0" w:rsidRDefault="00BB6E83" w:rsidP="008605EB">
            <w:pPr>
              <w:spacing w:after="200" w:line="276" w:lineRule="auto"/>
              <w:rPr>
                <w:rFonts w:ascii="Times New Roman" w:hAnsi="Times New Roman" w:cs="Times New Roman"/>
                <w:sz w:val="20"/>
                <w:szCs w:val="20"/>
                <w:lang w:val="nl-NL"/>
              </w:rPr>
            </w:pPr>
            <w:r>
              <w:rPr>
                <w:rFonts w:ascii="Times New Roman" w:hAnsi="Times New Roman" w:cs="Times New Roman"/>
                <w:sz w:val="20"/>
                <w:szCs w:val="20"/>
              </w:rPr>
              <w:t xml:space="preserve">           </w:t>
            </w: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    </w:t>
            </w:r>
          </w:p>
        </w:tc>
        <w:tc>
          <w:tcPr>
            <w:tcW w:w="1701"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c>
          <w:tcPr>
            <w:tcW w:w="1559" w:type="dxa"/>
          </w:tcPr>
          <w:p w:rsidR="00BB6E83" w:rsidRPr="00301F41" w:rsidRDefault="00BB6E83" w:rsidP="008605EB">
            <w:pPr>
              <w:spacing w:after="200" w:line="276" w:lineRule="auto"/>
              <w:rPr>
                <w:rFonts w:ascii="Times New Roman" w:hAnsi="Times New Roman" w:cs="Times New Roman"/>
                <w:sz w:val="20"/>
                <w:szCs w:val="20"/>
                <w:lang w:val="en-US"/>
              </w:rPr>
            </w:pPr>
          </w:p>
          <w:p w:rsidR="00BB6E83" w:rsidRPr="00301F41" w:rsidRDefault="00BB6E83" w:rsidP="008605EB">
            <w:pPr>
              <w:spacing w:after="200" w:line="276" w:lineRule="auto"/>
              <w:rPr>
                <w:rFonts w:ascii="Times New Roman" w:hAnsi="Times New Roman" w:cs="Times New Roman"/>
                <w:sz w:val="20"/>
                <w:szCs w:val="20"/>
                <w:lang w:val="en-US"/>
              </w:rPr>
            </w:pPr>
            <w:r>
              <w:rPr>
                <w:rFonts w:ascii="Times New Roman" w:hAnsi="Times New Roman" w:cs="Times New Roman"/>
                <w:sz w:val="20"/>
                <w:szCs w:val="20"/>
              </w:rPr>
              <w:t xml:space="preserve">         X</w:t>
            </w:r>
          </w:p>
        </w:tc>
      </w:tr>
    </w:tbl>
    <w:p w:rsidR="003A404F" w:rsidRDefault="0055594C" w:rsidP="003A404F">
      <w:pPr>
        <w:rPr>
          <w:rFonts w:ascii="Times New Roman" w:hAnsi="Times New Roman" w:cs="Times New Roman"/>
          <w:sz w:val="20"/>
          <w:szCs w:val="20"/>
          <w:lang w:val="en-US"/>
        </w:rPr>
      </w:pPr>
      <w:r>
        <w:rPr>
          <w:rFonts w:ascii="Times New Roman" w:hAnsi="Times New Roman" w:cs="Times New Roman"/>
          <w:sz w:val="20"/>
          <w:szCs w:val="20"/>
        </w:rPr>
        <w:t xml:space="preserve"> </w:t>
      </w:r>
    </w:p>
    <w:p w:rsidR="006B41AA" w:rsidRPr="00A93BF0" w:rsidRDefault="001F07CB" w:rsidP="003A404F">
      <w:pPr>
        <w:rPr>
          <w:rFonts w:ascii="Times New Roman" w:hAnsi="Times New Roman" w:cs="Times New Roman"/>
          <w:sz w:val="20"/>
          <w:szCs w:val="20"/>
          <w:lang w:val="nl-NL"/>
        </w:rPr>
      </w:pPr>
      <w:r>
        <w:rPr>
          <w:rFonts w:ascii="Times New Roman" w:hAnsi="Times New Roman" w:cs="Times New Roman"/>
          <w:sz w:val="20"/>
          <w:szCs w:val="20"/>
        </w:rPr>
        <w:t xml:space="preserve">In de volgende paragrafen wordt dieper ingegaan op de betekenis van de verschillende rollen, zoals beschreven door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Trias de Bes (2011). Daarnaast geeft de auteur op basis van zijn eigen ervaring suggesties over wie welke rol zou kunnen invullen binnen de context van de ESIF. Voor heel wat rollen blijkt duidelijk dat er </w:t>
      </w:r>
      <w:r w:rsidR="008D18C8">
        <w:rPr>
          <w:rFonts w:ascii="Times New Roman" w:hAnsi="Times New Roman" w:cs="Times New Roman"/>
          <w:sz w:val="20"/>
          <w:szCs w:val="20"/>
        </w:rPr>
        <w:t xml:space="preserve">tal van mogelijkheden bestaan </w:t>
      </w:r>
      <w:r>
        <w:rPr>
          <w:rFonts w:ascii="Times New Roman" w:hAnsi="Times New Roman" w:cs="Times New Roman"/>
          <w:sz w:val="20"/>
          <w:szCs w:val="20"/>
        </w:rPr>
        <w:t xml:space="preserve">wat de taakverdeling betreft. Wordt het een taak voor de </w:t>
      </w:r>
      <w:r w:rsidR="008C2619">
        <w:rPr>
          <w:rFonts w:ascii="Times New Roman" w:hAnsi="Times New Roman" w:cs="Times New Roman"/>
          <w:sz w:val="20"/>
          <w:szCs w:val="20"/>
        </w:rPr>
        <w:t>managementautoriteit</w:t>
      </w:r>
      <w:r>
        <w:rPr>
          <w:rFonts w:ascii="Times New Roman" w:hAnsi="Times New Roman" w:cs="Times New Roman"/>
          <w:sz w:val="20"/>
          <w:szCs w:val="20"/>
        </w:rPr>
        <w:t>, eventueel in samenwerking met andere gouvernementele actoren? Of is het eerder een taak voor de gesubsidieerde projectontwikkelaar en z</w:t>
      </w:r>
      <w:r w:rsidR="008D18C8">
        <w:rPr>
          <w:rFonts w:ascii="Times New Roman" w:hAnsi="Times New Roman" w:cs="Times New Roman"/>
          <w:sz w:val="20"/>
          <w:szCs w:val="20"/>
        </w:rPr>
        <w:t xml:space="preserve">ijn partners? Of voor allebei? </w:t>
      </w:r>
    </w:p>
    <w:p w:rsidR="0037292E" w:rsidRPr="00A93BF0" w:rsidRDefault="0027365B" w:rsidP="007448DB">
      <w:pPr>
        <w:pStyle w:val="Lijstalinea"/>
        <w:numPr>
          <w:ilvl w:val="1"/>
          <w:numId w:val="31"/>
        </w:numPr>
        <w:rPr>
          <w:rFonts w:ascii="Times New Roman" w:hAnsi="Times New Roman" w:cs="Times New Roman"/>
          <w:b/>
          <w:sz w:val="20"/>
          <w:szCs w:val="20"/>
          <w:lang w:val="nl-NL"/>
        </w:rPr>
      </w:pPr>
      <w:r>
        <w:rPr>
          <w:rFonts w:ascii="Times New Roman" w:hAnsi="Times New Roman" w:cs="Times New Roman"/>
          <w:b/>
          <w:sz w:val="20"/>
          <w:szCs w:val="20"/>
        </w:rPr>
        <w:t>“activators”</w:t>
      </w:r>
      <w:r w:rsidR="0055594C">
        <w:rPr>
          <w:rFonts w:ascii="Times New Roman" w:hAnsi="Times New Roman" w:cs="Times New Roman"/>
          <w:b/>
          <w:sz w:val="20"/>
          <w:szCs w:val="20"/>
        </w:rPr>
        <w:t xml:space="preserve"> zijn verantwoordelijk voor de innovatiestrategie</w:t>
      </w:r>
    </w:p>
    <w:p w:rsidR="0055594C" w:rsidRPr="00A93BF0" w:rsidRDefault="0027365B" w:rsidP="0055594C">
      <w:pPr>
        <w:rPr>
          <w:rFonts w:ascii="Times New Roman" w:hAnsi="Times New Roman" w:cs="Times New Roman"/>
          <w:sz w:val="20"/>
          <w:szCs w:val="20"/>
          <w:lang w:val="nl-NL"/>
        </w:rPr>
      </w:pPr>
      <w:r>
        <w:rPr>
          <w:rFonts w:ascii="Times New Roman" w:hAnsi="Times New Roman" w:cs="Times New Roman"/>
          <w:sz w:val="20"/>
          <w:szCs w:val="20"/>
        </w:rPr>
        <w:t>“</w:t>
      </w:r>
      <w:r w:rsidR="00B00156">
        <w:rPr>
          <w:rFonts w:ascii="Times New Roman" w:hAnsi="Times New Roman" w:cs="Times New Roman"/>
          <w:sz w:val="20"/>
          <w:szCs w:val="20"/>
        </w:rPr>
        <w:t>A</w:t>
      </w:r>
      <w:r>
        <w:rPr>
          <w:rFonts w:ascii="Times New Roman" w:hAnsi="Times New Roman" w:cs="Times New Roman"/>
          <w:sz w:val="20"/>
          <w:szCs w:val="20"/>
        </w:rPr>
        <w:t>ctivators”</w:t>
      </w:r>
      <w:r w:rsidR="0055594C">
        <w:rPr>
          <w:rFonts w:ascii="Times New Roman" w:hAnsi="Times New Roman" w:cs="Times New Roman"/>
          <w:sz w:val="20"/>
          <w:szCs w:val="20"/>
        </w:rPr>
        <w:t xml:space="preserve"> zijn verantwoordelijk voor de innovatiestrategie. Zij zijn degenen die anderen uit hun routine halen en hen "uitdagen". </w:t>
      </w:r>
      <w:r w:rsidR="007B3032">
        <w:rPr>
          <w:rFonts w:ascii="Times New Roman" w:hAnsi="Times New Roman" w:cs="Times New Roman"/>
          <w:sz w:val="20"/>
          <w:szCs w:val="20"/>
        </w:rPr>
        <w:t>Zij leggen daarvoor meestal een “scope” vast via een antwoord op volgende vragen:</w:t>
      </w:r>
    </w:p>
    <w:p w:rsidR="0055594C" w:rsidRPr="00A93BF0" w:rsidRDefault="0055594C" w:rsidP="00FA7E64">
      <w:pPr>
        <w:pStyle w:val="Lijstalinea"/>
        <w:numPr>
          <w:ilvl w:val="0"/>
          <w:numId w:val="4"/>
        </w:numPr>
        <w:rPr>
          <w:rFonts w:ascii="Times New Roman" w:hAnsi="Times New Roman" w:cs="Times New Roman"/>
          <w:sz w:val="20"/>
          <w:szCs w:val="20"/>
          <w:lang w:val="nl-NL"/>
        </w:rPr>
      </w:pPr>
      <w:r>
        <w:rPr>
          <w:rFonts w:ascii="Times New Roman" w:hAnsi="Times New Roman" w:cs="Times New Roman"/>
          <w:sz w:val="20"/>
          <w:szCs w:val="20"/>
        </w:rPr>
        <w:t>Op wie moet de innovatie gericht zijn (organisaties, geografie, burgers, overheidsinstellingen enz.)? Bijv. werkloze jonge migranten in grote steden? Of, ruimer, alle werklozen in een regio?</w:t>
      </w:r>
    </w:p>
    <w:p w:rsidR="0055594C" w:rsidRPr="00D316C7" w:rsidRDefault="0055594C" w:rsidP="00FA7E64">
      <w:pPr>
        <w:pStyle w:val="Lijstalinea"/>
        <w:numPr>
          <w:ilvl w:val="0"/>
          <w:numId w:val="4"/>
        </w:numPr>
        <w:rPr>
          <w:rFonts w:ascii="Times New Roman" w:hAnsi="Times New Roman" w:cs="Times New Roman"/>
          <w:sz w:val="20"/>
          <w:szCs w:val="20"/>
          <w:lang w:val="en-US"/>
        </w:rPr>
      </w:pPr>
      <w:r>
        <w:rPr>
          <w:rFonts w:ascii="Times New Roman" w:hAnsi="Times New Roman" w:cs="Times New Roman"/>
          <w:sz w:val="20"/>
          <w:szCs w:val="20"/>
        </w:rPr>
        <w:t>Welke bestaande of toekomstige problemen/bedreigingen en/of welke specifieke knelpunten moeten worden aangepakt? Bijv. discriminatie van werkloze migranten op zoek naar werk en/of hun lage kwalificatie, hun gebrek aan netwerken  enz.? Of, ruimer, elk soort probleem?</w:t>
      </w:r>
    </w:p>
    <w:p w:rsidR="0055594C" w:rsidRPr="008D18C8" w:rsidRDefault="0055594C" w:rsidP="00FA7E64">
      <w:pPr>
        <w:pStyle w:val="Lijstalinea"/>
        <w:numPr>
          <w:ilvl w:val="0"/>
          <w:numId w:val="4"/>
        </w:numPr>
        <w:rPr>
          <w:rFonts w:ascii="Times New Roman" w:hAnsi="Times New Roman" w:cs="Times New Roman"/>
          <w:sz w:val="20"/>
          <w:szCs w:val="20"/>
        </w:rPr>
      </w:pPr>
      <w:r>
        <w:rPr>
          <w:rFonts w:ascii="Times New Roman" w:hAnsi="Times New Roman" w:cs="Times New Roman"/>
          <w:sz w:val="20"/>
          <w:szCs w:val="20"/>
        </w:rPr>
        <w:lastRenderedPageBreak/>
        <w:t>Welke trends bieden positieve kansen die moeten worden verzilverd? Bijv. brede</w:t>
      </w:r>
      <w:r w:rsidR="008D18C8">
        <w:rPr>
          <w:rFonts w:ascii="Times New Roman" w:hAnsi="Times New Roman" w:cs="Times New Roman"/>
          <w:sz w:val="20"/>
          <w:szCs w:val="20"/>
        </w:rPr>
        <w:t xml:space="preserve"> toegang tot sociale netwerken</w:t>
      </w:r>
      <w:r>
        <w:rPr>
          <w:rFonts w:ascii="Times New Roman" w:hAnsi="Times New Roman" w:cs="Times New Roman"/>
          <w:sz w:val="20"/>
          <w:szCs w:val="20"/>
        </w:rPr>
        <w:t xml:space="preserve">? Of, ruimer, </w:t>
      </w:r>
      <w:r w:rsidR="008D18C8">
        <w:rPr>
          <w:rFonts w:ascii="Times New Roman" w:hAnsi="Times New Roman" w:cs="Times New Roman"/>
          <w:sz w:val="20"/>
          <w:szCs w:val="20"/>
        </w:rPr>
        <w:t>kan op eender welke</w:t>
      </w:r>
      <w:r>
        <w:rPr>
          <w:rFonts w:ascii="Times New Roman" w:hAnsi="Times New Roman" w:cs="Times New Roman"/>
          <w:sz w:val="20"/>
          <w:szCs w:val="20"/>
        </w:rPr>
        <w:t xml:space="preserve"> trend</w:t>
      </w:r>
      <w:r w:rsidR="008D18C8">
        <w:rPr>
          <w:rFonts w:ascii="Times New Roman" w:hAnsi="Times New Roman" w:cs="Times New Roman"/>
          <w:sz w:val="20"/>
          <w:szCs w:val="20"/>
        </w:rPr>
        <w:t xml:space="preserve"> ingespeeld worden</w:t>
      </w:r>
      <w:r>
        <w:rPr>
          <w:rFonts w:ascii="Times New Roman" w:hAnsi="Times New Roman" w:cs="Times New Roman"/>
          <w:sz w:val="20"/>
          <w:szCs w:val="20"/>
        </w:rPr>
        <w:t xml:space="preserve">? </w:t>
      </w:r>
    </w:p>
    <w:p w:rsidR="0055594C" w:rsidRPr="00A93BF0" w:rsidRDefault="0055594C" w:rsidP="00FA7E64">
      <w:pPr>
        <w:pStyle w:val="Lijstalinea"/>
        <w:numPr>
          <w:ilvl w:val="0"/>
          <w:numId w:val="4"/>
        </w:numPr>
        <w:spacing w:line="240" w:lineRule="auto"/>
        <w:rPr>
          <w:rFonts w:ascii="Times New Roman" w:hAnsi="Times New Roman" w:cs="Times New Roman"/>
          <w:sz w:val="20"/>
          <w:szCs w:val="20"/>
          <w:lang w:val="nl-NL"/>
        </w:rPr>
      </w:pPr>
      <w:r>
        <w:rPr>
          <w:rFonts w:ascii="Times New Roman" w:hAnsi="Times New Roman" w:cs="Times New Roman"/>
          <w:sz w:val="20"/>
          <w:szCs w:val="20"/>
        </w:rPr>
        <w:t>Welk soort innovatie wordt nagestreefd, zoals beschreven in de onderstaande tabel?</w:t>
      </w:r>
    </w:p>
    <w:p w:rsidR="0055594C" w:rsidRPr="0032799C" w:rsidRDefault="00CF5736" w:rsidP="00CF5736">
      <w:pPr>
        <w:pStyle w:val="Bijschrift"/>
        <w:rPr>
          <w:rFonts w:ascii="Times New Roman" w:hAnsi="Times New Roman" w:cs="Times New Roman"/>
          <w:sz w:val="20"/>
          <w:szCs w:val="20"/>
          <w:lang w:val="nl-BE"/>
        </w:rPr>
      </w:pPr>
      <w:bookmarkStart w:id="0" w:name="_Ref431985255"/>
      <w:bookmarkStart w:id="1" w:name="_Toc431389543"/>
      <w:r w:rsidRPr="0032799C">
        <w:rPr>
          <w:rFonts w:ascii="Calibri" w:hAnsi="Calibri"/>
          <w:color w:val="4F81BD"/>
          <w:lang w:val="nl-BE"/>
        </w:rPr>
        <w:t>Tabel</w:t>
      </w:r>
      <w:r w:rsidR="00702BE2">
        <w:fldChar w:fldCharType="begin"/>
      </w:r>
      <w:r w:rsidRPr="0032799C">
        <w:rPr>
          <w:lang w:val="nl-BE"/>
        </w:rPr>
        <w:instrText xml:space="preserve"> SEQ Table \* ARABIC </w:instrText>
      </w:r>
      <w:r w:rsidR="00702BE2">
        <w:fldChar w:fldCharType="separate"/>
      </w:r>
      <w:r w:rsidRPr="0032799C">
        <w:rPr>
          <w:lang w:val="nl-BE"/>
        </w:rPr>
        <w:t>2</w:t>
      </w:r>
      <w:r w:rsidR="00702BE2">
        <w:fldChar w:fldCharType="end"/>
      </w:r>
      <w:bookmarkEnd w:id="0"/>
      <w:r w:rsidRPr="0032799C">
        <w:rPr>
          <w:rFonts w:ascii="Calibri" w:hAnsi="Calibri"/>
          <w:color w:val="4F81BD"/>
          <w:lang w:val="nl-BE"/>
        </w:rPr>
        <w:t>: verschillende vormen van innovatie</w:t>
      </w:r>
      <w:bookmarkEnd w:id="1"/>
    </w:p>
    <w:tbl>
      <w:tblPr>
        <w:tblStyle w:val="Tabelraster"/>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2552"/>
        <w:gridCol w:w="2693"/>
      </w:tblGrid>
      <w:tr w:rsidR="0055594C" w:rsidRPr="00CF5736" w:rsidTr="008605EB">
        <w:tc>
          <w:tcPr>
            <w:tcW w:w="1267" w:type="dxa"/>
          </w:tcPr>
          <w:p w:rsidR="0055594C" w:rsidRPr="0032799C" w:rsidRDefault="0055594C" w:rsidP="008605EB">
            <w:pPr>
              <w:rPr>
                <w:color w:val="5F497A" w:themeColor="accent4" w:themeShade="BF"/>
                <w:sz w:val="18"/>
                <w:szCs w:val="16"/>
              </w:rPr>
            </w:pPr>
          </w:p>
        </w:tc>
        <w:tc>
          <w:tcPr>
            <w:tcW w:w="5245" w:type="dxa"/>
            <w:gridSpan w:val="2"/>
          </w:tcPr>
          <w:p w:rsidR="0055594C" w:rsidRPr="00571019" w:rsidRDefault="0055594C" w:rsidP="008605EB">
            <w:pPr>
              <w:jc w:val="center"/>
              <w:rPr>
                <w:color w:val="5F497A" w:themeColor="accent4" w:themeShade="BF"/>
                <w:sz w:val="18"/>
                <w:szCs w:val="16"/>
                <w:lang w:val="en-GB"/>
              </w:rPr>
            </w:pPr>
            <w:r>
              <w:rPr>
                <w:rFonts w:ascii="Calibri" w:hAnsi="Calibri"/>
                <w:color w:val="5F497A"/>
                <w:sz w:val="18"/>
                <w:szCs w:val="16"/>
              </w:rPr>
              <w:t>Behoeften, gebruikersgroep, context</w:t>
            </w:r>
          </w:p>
          <w:p w:rsidR="0055594C" w:rsidRPr="00571019" w:rsidRDefault="0055594C" w:rsidP="008605EB">
            <w:pPr>
              <w:jc w:val="center"/>
              <w:rPr>
                <w:color w:val="5F497A" w:themeColor="accent4" w:themeShade="BF"/>
                <w:sz w:val="18"/>
                <w:szCs w:val="16"/>
                <w:lang w:val="en-GB"/>
              </w:rPr>
            </w:pPr>
          </w:p>
        </w:tc>
      </w:tr>
      <w:tr w:rsidR="0055594C" w:rsidRPr="00CF5736" w:rsidTr="008605EB">
        <w:tc>
          <w:tcPr>
            <w:tcW w:w="1267" w:type="dxa"/>
          </w:tcPr>
          <w:p w:rsidR="0055594C" w:rsidRPr="00571019" w:rsidRDefault="0055594C" w:rsidP="008605EB">
            <w:pPr>
              <w:rPr>
                <w:color w:val="5F497A" w:themeColor="accent4" w:themeShade="BF"/>
                <w:sz w:val="18"/>
                <w:szCs w:val="16"/>
                <w:lang w:val="en-GB"/>
              </w:rPr>
            </w:pPr>
          </w:p>
        </w:tc>
        <w:tc>
          <w:tcPr>
            <w:tcW w:w="2552" w:type="dxa"/>
            <w:hideMark/>
          </w:tcPr>
          <w:p w:rsidR="0055594C" w:rsidRPr="00571019" w:rsidRDefault="0055594C" w:rsidP="008605EB">
            <w:pPr>
              <w:jc w:val="center"/>
              <w:rPr>
                <w:color w:val="5F497A" w:themeColor="accent4" w:themeShade="BF"/>
                <w:sz w:val="18"/>
                <w:szCs w:val="16"/>
                <w:lang w:val="en-GB"/>
              </w:rPr>
            </w:pPr>
            <w:r>
              <w:rPr>
                <w:rFonts w:ascii="Calibri" w:hAnsi="Calibri"/>
                <w:color w:val="5F497A"/>
                <w:sz w:val="18"/>
                <w:szCs w:val="16"/>
              </w:rPr>
              <w:t>Nieuw</w:t>
            </w:r>
          </w:p>
        </w:tc>
        <w:tc>
          <w:tcPr>
            <w:tcW w:w="2693" w:type="dxa"/>
            <w:hideMark/>
          </w:tcPr>
          <w:p w:rsidR="0055594C" w:rsidRPr="00571019" w:rsidRDefault="0055594C" w:rsidP="008605EB">
            <w:pPr>
              <w:jc w:val="center"/>
              <w:rPr>
                <w:color w:val="5F497A" w:themeColor="accent4" w:themeShade="BF"/>
                <w:sz w:val="18"/>
                <w:szCs w:val="16"/>
                <w:lang w:val="en-GB"/>
              </w:rPr>
            </w:pPr>
            <w:r>
              <w:rPr>
                <w:rFonts w:ascii="Calibri" w:hAnsi="Calibri"/>
                <w:color w:val="5F497A"/>
                <w:sz w:val="18"/>
                <w:szCs w:val="16"/>
              </w:rPr>
              <w:t>Bestaand</w:t>
            </w:r>
          </w:p>
        </w:tc>
      </w:tr>
      <w:tr w:rsidR="0055594C" w:rsidRPr="007448DB" w:rsidTr="008605EB">
        <w:tc>
          <w:tcPr>
            <w:tcW w:w="1267" w:type="dxa"/>
          </w:tcPr>
          <w:p w:rsidR="0055594C" w:rsidRPr="00571019" w:rsidRDefault="0055594C" w:rsidP="008605EB">
            <w:pPr>
              <w:rPr>
                <w:color w:val="5F497A" w:themeColor="accent4" w:themeShade="BF"/>
                <w:sz w:val="18"/>
                <w:szCs w:val="16"/>
                <w:lang w:val="en-GB"/>
              </w:rPr>
            </w:pPr>
          </w:p>
          <w:p w:rsidR="0055594C" w:rsidRPr="00CF5736" w:rsidRDefault="0055594C" w:rsidP="008605EB">
            <w:pPr>
              <w:rPr>
                <w:color w:val="5F497A" w:themeColor="accent4" w:themeShade="BF"/>
                <w:sz w:val="18"/>
                <w:szCs w:val="16"/>
                <w:lang w:val="en-US"/>
              </w:rPr>
            </w:pPr>
          </w:p>
          <w:p w:rsidR="0055594C" w:rsidRPr="00CF5736" w:rsidRDefault="0055594C" w:rsidP="008605EB">
            <w:pPr>
              <w:jc w:val="right"/>
              <w:rPr>
                <w:color w:val="5F497A" w:themeColor="accent4" w:themeShade="BF"/>
                <w:sz w:val="18"/>
                <w:szCs w:val="16"/>
                <w:lang w:val="en-US"/>
              </w:rPr>
            </w:pPr>
          </w:p>
          <w:p w:rsidR="0055594C" w:rsidRPr="00CF5736" w:rsidRDefault="0055594C" w:rsidP="008605EB">
            <w:pPr>
              <w:jc w:val="right"/>
              <w:rPr>
                <w:color w:val="5F497A" w:themeColor="accent4" w:themeShade="BF"/>
                <w:sz w:val="18"/>
                <w:szCs w:val="16"/>
                <w:lang w:val="en-US"/>
              </w:rPr>
            </w:pPr>
            <w:r>
              <w:rPr>
                <w:rFonts w:ascii="Calibri" w:hAnsi="Calibri"/>
                <w:color w:val="5F497A"/>
                <w:sz w:val="18"/>
                <w:szCs w:val="16"/>
              </w:rPr>
              <w:t>Nieuw</w:t>
            </w:r>
          </w:p>
          <w:p w:rsidR="0055594C" w:rsidRPr="00CF5736" w:rsidRDefault="0055594C" w:rsidP="008605EB">
            <w:pPr>
              <w:jc w:val="right"/>
              <w:rPr>
                <w:color w:val="5F497A" w:themeColor="accent4" w:themeShade="BF"/>
                <w:sz w:val="18"/>
                <w:szCs w:val="16"/>
                <w:lang w:val="en-US"/>
              </w:rPr>
            </w:pPr>
          </w:p>
          <w:p w:rsidR="0055594C" w:rsidRPr="00CF5736" w:rsidRDefault="0055594C" w:rsidP="008605EB">
            <w:pPr>
              <w:jc w:val="right"/>
              <w:rPr>
                <w:color w:val="5F497A" w:themeColor="accent4" w:themeShade="BF"/>
                <w:sz w:val="18"/>
                <w:szCs w:val="16"/>
                <w:lang w:val="en-US"/>
              </w:rPr>
            </w:pPr>
          </w:p>
          <w:p w:rsidR="0055594C" w:rsidRPr="00CF5736" w:rsidRDefault="0055594C" w:rsidP="008605EB">
            <w:pPr>
              <w:jc w:val="right"/>
              <w:rPr>
                <w:color w:val="5F497A" w:themeColor="accent4" w:themeShade="BF"/>
                <w:sz w:val="18"/>
                <w:szCs w:val="16"/>
                <w:lang w:val="en-US"/>
              </w:rPr>
            </w:pPr>
          </w:p>
          <w:p w:rsidR="0055594C" w:rsidRPr="00571019" w:rsidRDefault="0055594C" w:rsidP="008605EB">
            <w:pPr>
              <w:rPr>
                <w:color w:val="5F497A" w:themeColor="accent4" w:themeShade="BF"/>
                <w:sz w:val="18"/>
                <w:szCs w:val="16"/>
                <w:lang w:val="en-GB"/>
              </w:rPr>
            </w:pPr>
            <w:r>
              <w:rPr>
                <w:rFonts w:ascii="Calibri" w:hAnsi="Calibri"/>
                <w:color w:val="5F497A"/>
                <w:sz w:val="18"/>
                <w:szCs w:val="16"/>
              </w:rPr>
              <w:t xml:space="preserve">Concept </w:t>
            </w:r>
          </w:p>
        </w:tc>
        <w:tc>
          <w:tcPr>
            <w:tcW w:w="2552" w:type="dxa"/>
            <w:shd w:val="clear" w:color="auto" w:fill="D9D9D9" w:themeFill="background1" w:themeFillShade="D9"/>
          </w:tcPr>
          <w:p w:rsidR="0055594C" w:rsidRPr="00A93BF0" w:rsidRDefault="0055594C" w:rsidP="008605EB">
            <w:pPr>
              <w:jc w:val="center"/>
              <w:rPr>
                <w:color w:val="5F497A" w:themeColor="accent4" w:themeShade="BF"/>
                <w:sz w:val="18"/>
                <w:szCs w:val="16"/>
                <w:lang w:val="nl-NL"/>
              </w:rPr>
            </w:pPr>
          </w:p>
          <w:p w:rsidR="0055594C" w:rsidRPr="00A93BF0" w:rsidRDefault="0055594C" w:rsidP="008605EB">
            <w:pPr>
              <w:jc w:val="center"/>
              <w:rPr>
                <w:b/>
                <w:color w:val="5F497A" w:themeColor="accent4" w:themeShade="BF"/>
                <w:sz w:val="18"/>
                <w:szCs w:val="16"/>
                <w:lang w:val="nl-NL"/>
              </w:rPr>
            </w:pPr>
            <w:r>
              <w:rPr>
                <w:rFonts w:ascii="Calibri" w:hAnsi="Calibri"/>
                <w:b/>
                <w:color w:val="5F497A"/>
                <w:sz w:val="18"/>
                <w:szCs w:val="16"/>
              </w:rPr>
              <w:t>Radicaal</w:t>
            </w:r>
          </w:p>
          <w:p w:rsidR="0055594C" w:rsidRPr="00A93BF0" w:rsidRDefault="0055594C" w:rsidP="00BB1646">
            <w:pPr>
              <w:jc w:val="center"/>
              <w:rPr>
                <w:color w:val="5F497A" w:themeColor="accent4" w:themeShade="BF"/>
                <w:sz w:val="18"/>
                <w:szCs w:val="16"/>
                <w:lang w:val="nl-NL"/>
              </w:rPr>
            </w:pPr>
            <w:r>
              <w:rPr>
                <w:rFonts w:ascii="Calibri" w:hAnsi="Calibri"/>
                <w:color w:val="5F497A"/>
                <w:sz w:val="18"/>
                <w:szCs w:val="16"/>
              </w:rPr>
              <w:t>Dienst die in [regio of land] zeldzaam of onbestaande is, verleend aan een voor [regio of land] nieuw ontwikkelde gebruikersgroep</w:t>
            </w:r>
          </w:p>
        </w:tc>
        <w:tc>
          <w:tcPr>
            <w:tcW w:w="2693" w:type="dxa"/>
            <w:shd w:val="clear" w:color="auto" w:fill="D9D9D9" w:themeFill="background1" w:themeFillShade="D9"/>
          </w:tcPr>
          <w:p w:rsidR="0055594C" w:rsidRPr="00A93BF0" w:rsidRDefault="0055594C" w:rsidP="008605EB">
            <w:pPr>
              <w:jc w:val="center"/>
              <w:rPr>
                <w:color w:val="5F497A" w:themeColor="accent4" w:themeShade="BF"/>
                <w:sz w:val="18"/>
                <w:szCs w:val="16"/>
                <w:lang w:val="nl-NL"/>
              </w:rPr>
            </w:pPr>
          </w:p>
          <w:p w:rsidR="0055594C" w:rsidRPr="00A93BF0" w:rsidRDefault="0055594C" w:rsidP="008605EB">
            <w:pPr>
              <w:jc w:val="center"/>
              <w:rPr>
                <w:b/>
                <w:color w:val="5F497A" w:themeColor="accent4" w:themeShade="BF"/>
                <w:sz w:val="18"/>
                <w:szCs w:val="16"/>
                <w:lang w:val="nl-NL"/>
              </w:rPr>
            </w:pPr>
            <w:r>
              <w:rPr>
                <w:rFonts w:ascii="Calibri" w:hAnsi="Calibri"/>
                <w:b/>
                <w:color w:val="5F497A"/>
                <w:sz w:val="18"/>
                <w:szCs w:val="16"/>
              </w:rPr>
              <w:t>Evolutionair (dienst)</w:t>
            </w:r>
          </w:p>
          <w:p w:rsidR="0055594C" w:rsidRPr="00A93BF0" w:rsidRDefault="0055594C" w:rsidP="00BB1646">
            <w:pPr>
              <w:jc w:val="center"/>
              <w:rPr>
                <w:color w:val="5F497A" w:themeColor="accent4" w:themeShade="BF"/>
                <w:sz w:val="18"/>
                <w:szCs w:val="16"/>
                <w:lang w:val="nl-NL"/>
              </w:rPr>
            </w:pPr>
            <w:r>
              <w:rPr>
                <w:rFonts w:ascii="Calibri" w:hAnsi="Calibri"/>
                <w:color w:val="5F497A"/>
                <w:sz w:val="18"/>
                <w:szCs w:val="16"/>
              </w:rPr>
              <w:t>Dienst die in [regio of land] zeldzaam of onbestaande is, verleend aan een gebruikersgroep die in [regio of land] al erkend is</w:t>
            </w:r>
          </w:p>
        </w:tc>
      </w:tr>
      <w:tr w:rsidR="0055594C" w:rsidRPr="007448DB" w:rsidTr="008605EB">
        <w:tc>
          <w:tcPr>
            <w:tcW w:w="1267" w:type="dxa"/>
          </w:tcPr>
          <w:p w:rsidR="0055594C" w:rsidRPr="00A93BF0" w:rsidRDefault="0055594C" w:rsidP="008605EB">
            <w:pPr>
              <w:rPr>
                <w:color w:val="5F497A" w:themeColor="accent4" w:themeShade="BF"/>
                <w:sz w:val="18"/>
                <w:szCs w:val="16"/>
                <w:lang w:val="nl-NL"/>
              </w:rPr>
            </w:pPr>
          </w:p>
          <w:p w:rsidR="0055594C" w:rsidRPr="00A93BF0" w:rsidRDefault="0055594C" w:rsidP="008605EB">
            <w:pPr>
              <w:rPr>
                <w:color w:val="5F497A" w:themeColor="accent4" w:themeShade="BF"/>
                <w:sz w:val="18"/>
                <w:szCs w:val="16"/>
                <w:lang w:val="nl-NL"/>
              </w:rPr>
            </w:pPr>
          </w:p>
          <w:p w:rsidR="0055594C" w:rsidRPr="00A93BF0" w:rsidRDefault="0055594C" w:rsidP="008605EB">
            <w:pPr>
              <w:rPr>
                <w:color w:val="5F497A" w:themeColor="accent4" w:themeShade="BF"/>
                <w:sz w:val="18"/>
                <w:szCs w:val="16"/>
                <w:lang w:val="nl-NL"/>
              </w:rPr>
            </w:pPr>
          </w:p>
          <w:p w:rsidR="0055594C" w:rsidRPr="00571019" w:rsidRDefault="0055594C" w:rsidP="008605EB">
            <w:pPr>
              <w:jc w:val="right"/>
              <w:rPr>
                <w:color w:val="5F497A" w:themeColor="accent4" w:themeShade="BF"/>
                <w:sz w:val="18"/>
                <w:szCs w:val="16"/>
                <w:lang w:val="en-GB"/>
              </w:rPr>
            </w:pPr>
            <w:r>
              <w:rPr>
                <w:rFonts w:ascii="Calibri" w:hAnsi="Calibri"/>
                <w:color w:val="5F497A"/>
                <w:sz w:val="18"/>
                <w:szCs w:val="16"/>
              </w:rPr>
              <w:t>Bestaand</w:t>
            </w:r>
          </w:p>
        </w:tc>
        <w:tc>
          <w:tcPr>
            <w:tcW w:w="2552" w:type="dxa"/>
            <w:shd w:val="clear" w:color="auto" w:fill="D9D9D9" w:themeFill="background1" w:themeFillShade="D9"/>
          </w:tcPr>
          <w:p w:rsidR="0055594C" w:rsidRPr="00A93BF0" w:rsidRDefault="0055594C" w:rsidP="008605EB">
            <w:pPr>
              <w:jc w:val="center"/>
              <w:rPr>
                <w:color w:val="5F497A" w:themeColor="accent4" w:themeShade="BF"/>
                <w:sz w:val="18"/>
                <w:szCs w:val="16"/>
                <w:lang w:val="nl-NL"/>
              </w:rPr>
            </w:pPr>
          </w:p>
          <w:p w:rsidR="0055594C" w:rsidRPr="00A93BF0" w:rsidRDefault="0055594C" w:rsidP="008605EB">
            <w:pPr>
              <w:jc w:val="center"/>
              <w:rPr>
                <w:b/>
                <w:color w:val="5F497A" w:themeColor="accent4" w:themeShade="BF"/>
                <w:sz w:val="18"/>
                <w:szCs w:val="16"/>
                <w:lang w:val="nl-NL"/>
              </w:rPr>
            </w:pPr>
            <w:r>
              <w:rPr>
                <w:rFonts w:ascii="Calibri" w:hAnsi="Calibri"/>
                <w:b/>
                <w:color w:val="5F497A"/>
                <w:sz w:val="18"/>
                <w:szCs w:val="16"/>
              </w:rPr>
              <w:t>Evolutionair (gebruikersgroep)</w:t>
            </w:r>
          </w:p>
          <w:p w:rsidR="0055594C" w:rsidRPr="00A93BF0" w:rsidRDefault="0055594C" w:rsidP="00BB1646">
            <w:pPr>
              <w:jc w:val="center"/>
              <w:rPr>
                <w:color w:val="5F497A" w:themeColor="accent4" w:themeShade="BF"/>
                <w:sz w:val="18"/>
                <w:szCs w:val="16"/>
                <w:lang w:val="nl-NL"/>
              </w:rPr>
            </w:pPr>
            <w:r>
              <w:rPr>
                <w:rFonts w:ascii="Calibri" w:hAnsi="Calibri"/>
                <w:color w:val="5F497A"/>
                <w:sz w:val="18"/>
                <w:szCs w:val="16"/>
              </w:rPr>
              <w:t xml:space="preserve">Dienst die in [regio of land] al bestaat maar nu wordt verleend aan een voor [regio of land] nieuw ontwikkelde gebruikersgroep </w:t>
            </w:r>
          </w:p>
        </w:tc>
        <w:tc>
          <w:tcPr>
            <w:tcW w:w="2693" w:type="dxa"/>
            <w:shd w:val="clear" w:color="auto" w:fill="D9D9D9" w:themeFill="background1" w:themeFillShade="D9"/>
          </w:tcPr>
          <w:p w:rsidR="0055594C" w:rsidRPr="00A93BF0" w:rsidRDefault="0055594C" w:rsidP="008605EB">
            <w:pPr>
              <w:jc w:val="center"/>
              <w:rPr>
                <w:color w:val="5F497A" w:themeColor="accent4" w:themeShade="BF"/>
                <w:sz w:val="18"/>
                <w:szCs w:val="16"/>
                <w:lang w:val="nl-NL"/>
              </w:rPr>
            </w:pPr>
          </w:p>
          <w:p w:rsidR="0055594C" w:rsidRPr="00A93BF0" w:rsidRDefault="0055594C" w:rsidP="008605EB">
            <w:pPr>
              <w:jc w:val="center"/>
              <w:rPr>
                <w:b/>
                <w:color w:val="5F497A" w:themeColor="accent4" w:themeShade="BF"/>
                <w:sz w:val="18"/>
                <w:szCs w:val="16"/>
                <w:lang w:val="nl-NL"/>
              </w:rPr>
            </w:pPr>
            <w:proofErr w:type="spellStart"/>
            <w:r>
              <w:rPr>
                <w:rFonts w:ascii="Calibri" w:hAnsi="Calibri"/>
                <w:b/>
                <w:color w:val="5F497A"/>
                <w:sz w:val="18"/>
                <w:szCs w:val="16"/>
              </w:rPr>
              <w:t>Incrementeel</w:t>
            </w:r>
            <w:proofErr w:type="spellEnd"/>
            <w:r>
              <w:rPr>
                <w:rFonts w:ascii="Calibri" w:hAnsi="Calibri"/>
                <w:b/>
                <w:color w:val="5F497A"/>
                <w:sz w:val="18"/>
                <w:szCs w:val="16"/>
              </w:rPr>
              <w:t xml:space="preserve"> (instrument)</w:t>
            </w:r>
          </w:p>
          <w:p w:rsidR="0055594C" w:rsidRPr="00A93BF0" w:rsidRDefault="0055594C" w:rsidP="008605EB">
            <w:pPr>
              <w:jc w:val="center"/>
              <w:rPr>
                <w:color w:val="5F497A" w:themeColor="accent4" w:themeShade="BF"/>
                <w:sz w:val="18"/>
                <w:szCs w:val="16"/>
                <w:lang w:val="nl-NL"/>
              </w:rPr>
            </w:pPr>
            <w:r>
              <w:rPr>
                <w:rFonts w:ascii="Calibri" w:hAnsi="Calibri"/>
                <w:color w:val="5F497A"/>
                <w:sz w:val="18"/>
                <w:szCs w:val="16"/>
              </w:rPr>
              <w:t>Verbetering van de in [regio of land] al goed verspreide methode, voor een gebruikersgroep die in [regio of land] al erkend is</w:t>
            </w:r>
          </w:p>
          <w:p w:rsidR="0055594C" w:rsidRPr="00A93BF0" w:rsidRDefault="0055594C" w:rsidP="008605EB">
            <w:pPr>
              <w:jc w:val="center"/>
              <w:rPr>
                <w:color w:val="5F497A" w:themeColor="accent4" w:themeShade="BF"/>
                <w:sz w:val="18"/>
                <w:szCs w:val="16"/>
                <w:lang w:val="nl-NL"/>
              </w:rPr>
            </w:pPr>
          </w:p>
        </w:tc>
      </w:tr>
    </w:tbl>
    <w:p w:rsidR="0055594C" w:rsidRPr="00A93BF0" w:rsidRDefault="00CF5736" w:rsidP="0055594C">
      <w:pPr>
        <w:spacing w:line="240" w:lineRule="auto"/>
        <w:rPr>
          <w:rFonts w:ascii="Times New Roman" w:hAnsi="Times New Roman" w:cs="Times New Roman"/>
          <w:sz w:val="16"/>
          <w:szCs w:val="20"/>
          <w:lang w:val="nl-NL"/>
        </w:rPr>
      </w:pPr>
      <w:r>
        <w:rPr>
          <w:rFonts w:ascii="Times New Roman" w:hAnsi="Times New Roman" w:cs="Times New Roman"/>
          <w:sz w:val="16"/>
          <w:szCs w:val="20"/>
        </w:rPr>
        <w:t xml:space="preserve">Bron: eigen bewerking door de auteur van </w:t>
      </w:r>
      <w:proofErr w:type="spellStart"/>
      <w:r>
        <w:rPr>
          <w:rFonts w:ascii="Times New Roman" w:hAnsi="Times New Roman" w:cs="Times New Roman"/>
          <w:sz w:val="16"/>
          <w:szCs w:val="20"/>
        </w:rPr>
        <w:t>Kotler</w:t>
      </w:r>
      <w:proofErr w:type="spellEnd"/>
      <w:r>
        <w:rPr>
          <w:rFonts w:ascii="Times New Roman" w:hAnsi="Times New Roman" w:cs="Times New Roman"/>
          <w:sz w:val="16"/>
          <w:szCs w:val="20"/>
        </w:rPr>
        <w:t xml:space="preserve"> en Trias de Bes, 2011 </w:t>
      </w:r>
    </w:p>
    <w:p w:rsidR="0055594C" w:rsidRPr="008D18C8" w:rsidRDefault="0055594C" w:rsidP="00FA7E64">
      <w:pPr>
        <w:pStyle w:val="Lijstalinea"/>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Wat</w:t>
      </w:r>
      <w:r w:rsidR="008D18C8">
        <w:rPr>
          <w:rFonts w:ascii="Times New Roman" w:hAnsi="Times New Roman" w:cs="Times New Roman"/>
          <w:sz w:val="20"/>
          <w:szCs w:val="20"/>
        </w:rPr>
        <w:t xml:space="preserve"> is de focus van de innovatie?</w:t>
      </w:r>
      <w:r>
        <w:rPr>
          <w:rFonts w:ascii="Times New Roman" w:hAnsi="Times New Roman" w:cs="Times New Roman"/>
          <w:sz w:val="20"/>
          <w:szCs w:val="20"/>
        </w:rPr>
        <w:t xml:space="preserve"> De inspanningen kunnen worden toegespitst op een nauwkeurig, gewenst voordeel of zelfs op een tastbaar aspect van een specifieke dienst voor een bepaalde</w:t>
      </w:r>
      <w:r w:rsidR="008D18C8">
        <w:rPr>
          <w:rFonts w:ascii="Times New Roman" w:hAnsi="Times New Roman" w:cs="Times New Roman"/>
          <w:sz w:val="20"/>
          <w:szCs w:val="20"/>
        </w:rPr>
        <w:t xml:space="preserve"> behoefte/klantengroep/context</w:t>
      </w:r>
      <w:r>
        <w:rPr>
          <w:rFonts w:ascii="Times New Roman" w:hAnsi="Times New Roman" w:cs="Times New Roman"/>
          <w:sz w:val="20"/>
          <w:szCs w:val="20"/>
        </w:rPr>
        <w:t xml:space="preserve">; </w:t>
      </w:r>
    </w:p>
    <w:p w:rsidR="0055594C" w:rsidRPr="00A93BF0" w:rsidRDefault="008D18C8" w:rsidP="00FA7E64">
      <w:pPr>
        <w:pStyle w:val="Lijstalinea"/>
        <w:numPr>
          <w:ilvl w:val="0"/>
          <w:numId w:val="4"/>
        </w:numPr>
        <w:spacing w:line="240" w:lineRule="auto"/>
        <w:rPr>
          <w:rFonts w:ascii="Times New Roman" w:hAnsi="Times New Roman" w:cs="Times New Roman"/>
          <w:sz w:val="20"/>
          <w:szCs w:val="20"/>
          <w:lang w:val="nl-NL"/>
        </w:rPr>
      </w:pPr>
      <w:r>
        <w:rPr>
          <w:rFonts w:ascii="Times New Roman" w:hAnsi="Times New Roman" w:cs="Times New Roman"/>
          <w:sz w:val="20"/>
          <w:szCs w:val="20"/>
        </w:rPr>
        <w:t xml:space="preserve">Wat zijn </w:t>
      </w:r>
      <w:r w:rsidR="0055594C">
        <w:rPr>
          <w:rFonts w:ascii="Times New Roman" w:hAnsi="Times New Roman" w:cs="Times New Roman"/>
          <w:sz w:val="20"/>
          <w:szCs w:val="20"/>
        </w:rPr>
        <w:t>andere belangrijke vereisten, bijv. financiering voor een innovatie op voorwaarde dat er betrokkenheid is va</w:t>
      </w:r>
      <w:r>
        <w:rPr>
          <w:rFonts w:ascii="Times New Roman" w:hAnsi="Times New Roman" w:cs="Times New Roman"/>
          <w:sz w:val="20"/>
          <w:szCs w:val="20"/>
        </w:rPr>
        <w:t>n bepaalde belanghebbenden enz.?</w:t>
      </w:r>
    </w:p>
    <w:p w:rsidR="0055594C" w:rsidRPr="00A93BF0" w:rsidRDefault="0055594C" w:rsidP="00FA7E64">
      <w:pPr>
        <w:pStyle w:val="Lijstalinea"/>
        <w:numPr>
          <w:ilvl w:val="0"/>
          <w:numId w:val="4"/>
        </w:numPr>
        <w:spacing w:line="240" w:lineRule="auto"/>
        <w:rPr>
          <w:rFonts w:ascii="Times New Roman" w:hAnsi="Times New Roman" w:cs="Times New Roman"/>
          <w:sz w:val="20"/>
          <w:szCs w:val="20"/>
          <w:lang w:val="nl-NL"/>
        </w:rPr>
      </w:pPr>
      <w:r>
        <w:rPr>
          <w:rFonts w:ascii="Times New Roman" w:hAnsi="Times New Roman" w:cs="Times New Roman"/>
          <w:sz w:val="20"/>
          <w:szCs w:val="20"/>
        </w:rPr>
        <w:t>Hoe zal de besluitvorming gedurende het hele proces gebeuren, op basis van welke sleutelcriteria?</w:t>
      </w:r>
    </w:p>
    <w:p w:rsidR="0055594C" w:rsidRPr="00A93BF0" w:rsidRDefault="0055594C" w:rsidP="00FA7E64">
      <w:pPr>
        <w:pStyle w:val="Lijstalinea"/>
        <w:numPr>
          <w:ilvl w:val="0"/>
          <w:numId w:val="4"/>
        </w:numPr>
        <w:spacing w:line="240" w:lineRule="auto"/>
        <w:rPr>
          <w:rFonts w:ascii="Times New Roman" w:hAnsi="Times New Roman" w:cs="Times New Roman"/>
          <w:sz w:val="20"/>
          <w:szCs w:val="20"/>
          <w:lang w:val="nl-NL"/>
        </w:rPr>
      </w:pPr>
      <w:r>
        <w:rPr>
          <w:rFonts w:ascii="Times New Roman" w:hAnsi="Times New Roman" w:cs="Times New Roman"/>
          <w:sz w:val="20"/>
          <w:szCs w:val="20"/>
        </w:rPr>
        <w:t>Hoe wordt er ondersteuning voorzien gedurende het proces?</w:t>
      </w:r>
    </w:p>
    <w:p w:rsidR="007448DB" w:rsidRPr="00A93BF0" w:rsidRDefault="0055594C" w:rsidP="00B00156">
      <w:pPr>
        <w:spacing w:line="240" w:lineRule="auto"/>
        <w:rPr>
          <w:rFonts w:ascii="Times New Roman" w:hAnsi="Times New Roman" w:cs="Times New Roman"/>
          <w:sz w:val="20"/>
          <w:szCs w:val="20"/>
          <w:lang w:val="nl-NL"/>
        </w:rPr>
      </w:pPr>
      <w:r>
        <w:rPr>
          <w:rFonts w:ascii="Times New Roman" w:hAnsi="Times New Roman" w:cs="Times New Roman"/>
          <w:sz w:val="20"/>
          <w:szCs w:val="20"/>
        </w:rPr>
        <w:t xml:space="preserve">Wie moet de rol van activator opnemen in een ESIF-context (of bij een andere toewijzing van publieke middelen)? Het is duidelijk dat hier een belangrijke rol is weggelegd voor de beleidsmakers. Het is echter ook mogelijk dat de rol van activator wordt opgenomen door een groep van mensen, bijv. belanghebbenden, de academische gemeenschap, eerstelijnsmedewerkers enz.  De </w:t>
      </w:r>
      <w:r w:rsidR="0027365B">
        <w:rPr>
          <w:rFonts w:ascii="Times New Roman" w:hAnsi="Times New Roman" w:cs="Times New Roman"/>
          <w:sz w:val="20"/>
          <w:szCs w:val="20"/>
        </w:rPr>
        <w:t>“activators”</w:t>
      </w:r>
      <w:r>
        <w:rPr>
          <w:rFonts w:ascii="Times New Roman" w:hAnsi="Times New Roman" w:cs="Times New Roman"/>
          <w:sz w:val="20"/>
          <w:szCs w:val="20"/>
        </w:rPr>
        <w:t xml:space="preserve"> moeten beseffen dat een bredere en vagere scope kan leiden tot meer ideeën voor innovatie, maar dat vele daarvan mogelijk niet interessant zijn voor hen. Anderzijds neemt het potentieel voor werkelijk radicale en onvoorziene innovatie af naarmate de scope vernauwt.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Trias de Bes (2011) bevelen daarom twee mechanismen tegelijkertijd aan: een mechanisme waar innovatie met een meer beperkte scope nodig is en een ander met een zeer brede scope, waar enkel de diensten worden gedefinieerd waarin men geïnteresseerd is. Het laatste type wordt ook wel exploratieve innovatie genoemd. Het kan voor ESIF-programmamanagers </w:t>
      </w:r>
      <w:r w:rsidR="008D18C8">
        <w:rPr>
          <w:rFonts w:ascii="Times New Roman" w:hAnsi="Times New Roman" w:cs="Times New Roman"/>
          <w:sz w:val="20"/>
          <w:szCs w:val="20"/>
        </w:rPr>
        <w:t xml:space="preserve">dan ook </w:t>
      </w:r>
      <w:r>
        <w:rPr>
          <w:rFonts w:ascii="Times New Roman" w:hAnsi="Times New Roman" w:cs="Times New Roman"/>
          <w:sz w:val="20"/>
          <w:szCs w:val="20"/>
        </w:rPr>
        <w:t>een nuttige strategie zijn om verschillende soorten oproepen tot het indienen van voorstellen te lanceren. De me</w:t>
      </w:r>
      <w:r w:rsidR="008D18C8">
        <w:rPr>
          <w:rFonts w:ascii="Times New Roman" w:hAnsi="Times New Roman" w:cs="Times New Roman"/>
          <w:sz w:val="20"/>
          <w:szCs w:val="20"/>
        </w:rPr>
        <w:t xml:space="preserve">este ESIF-strategieën bestaan immers </w:t>
      </w:r>
      <w:r>
        <w:rPr>
          <w:rFonts w:ascii="Times New Roman" w:hAnsi="Times New Roman" w:cs="Times New Roman"/>
          <w:sz w:val="20"/>
          <w:szCs w:val="20"/>
        </w:rPr>
        <w:t>uit verschillende, vrij brede doelste</w:t>
      </w:r>
      <w:r w:rsidR="008D18C8">
        <w:rPr>
          <w:rFonts w:ascii="Times New Roman" w:hAnsi="Times New Roman" w:cs="Times New Roman"/>
          <w:sz w:val="20"/>
          <w:szCs w:val="20"/>
        </w:rPr>
        <w:t>llingen die als dusdanig</w:t>
      </w:r>
      <w:r>
        <w:rPr>
          <w:rFonts w:ascii="Times New Roman" w:hAnsi="Times New Roman" w:cs="Times New Roman"/>
          <w:sz w:val="20"/>
          <w:szCs w:val="20"/>
        </w:rPr>
        <w:t xml:space="preserve"> in een oproep tot innovatie kunnen worden opgenomen, maar die </w:t>
      </w:r>
      <w:r w:rsidR="008D18C8">
        <w:rPr>
          <w:rFonts w:ascii="Times New Roman" w:hAnsi="Times New Roman" w:cs="Times New Roman"/>
          <w:sz w:val="20"/>
          <w:szCs w:val="20"/>
        </w:rPr>
        <w:t xml:space="preserve">evenzeer </w:t>
      </w:r>
      <w:r>
        <w:rPr>
          <w:rFonts w:ascii="Times New Roman" w:hAnsi="Times New Roman" w:cs="Times New Roman"/>
          <w:sz w:val="20"/>
          <w:szCs w:val="20"/>
        </w:rPr>
        <w:t>ook kunnen worden vernauwd</w:t>
      </w:r>
      <w:r w:rsidR="008D18C8">
        <w:rPr>
          <w:rFonts w:ascii="Times New Roman" w:hAnsi="Times New Roman" w:cs="Times New Roman"/>
          <w:sz w:val="20"/>
          <w:szCs w:val="20"/>
        </w:rPr>
        <w:t xml:space="preserve"> qua scope</w:t>
      </w:r>
      <w:r>
        <w:rPr>
          <w:rFonts w:ascii="Times New Roman" w:hAnsi="Times New Roman" w:cs="Times New Roman"/>
          <w:sz w:val="20"/>
          <w:szCs w:val="20"/>
        </w:rPr>
        <w:t>.</w:t>
      </w:r>
      <w:r w:rsidR="008D18C8">
        <w:rPr>
          <w:rFonts w:ascii="Times New Roman" w:hAnsi="Times New Roman" w:cs="Times New Roman"/>
          <w:sz w:val="20"/>
          <w:szCs w:val="20"/>
        </w:rPr>
        <w:t xml:space="preserve"> </w:t>
      </w:r>
    </w:p>
    <w:p w:rsidR="0037292E" w:rsidRPr="007448DB" w:rsidRDefault="0027365B" w:rsidP="007448DB">
      <w:pPr>
        <w:pStyle w:val="Lijstalinea"/>
        <w:numPr>
          <w:ilvl w:val="1"/>
          <w:numId w:val="31"/>
        </w:numPr>
        <w:rPr>
          <w:rFonts w:ascii="Times New Roman" w:hAnsi="Times New Roman" w:cs="Times New Roman"/>
          <w:b/>
          <w:sz w:val="20"/>
          <w:szCs w:val="20"/>
          <w:lang w:val="en-US"/>
        </w:rPr>
      </w:pPr>
      <w:r>
        <w:rPr>
          <w:rFonts w:ascii="Times New Roman" w:hAnsi="Times New Roman" w:cs="Times New Roman"/>
          <w:b/>
          <w:sz w:val="20"/>
          <w:szCs w:val="20"/>
        </w:rPr>
        <w:t>“browsers”</w:t>
      </w:r>
      <w:r w:rsidR="0055594C">
        <w:rPr>
          <w:rFonts w:ascii="Times New Roman" w:hAnsi="Times New Roman" w:cs="Times New Roman"/>
          <w:b/>
          <w:sz w:val="20"/>
          <w:szCs w:val="20"/>
        </w:rPr>
        <w:t xml:space="preserve"> zoeken naar informatie</w:t>
      </w:r>
    </w:p>
    <w:p w:rsidR="0055594C" w:rsidRPr="00A93BF0" w:rsidRDefault="0027365B" w:rsidP="0055594C">
      <w:pPr>
        <w:rPr>
          <w:rFonts w:ascii="Times New Roman" w:hAnsi="Times New Roman" w:cs="Times New Roman"/>
          <w:sz w:val="20"/>
          <w:szCs w:val="20"/>
          <w:lang w:val="nl-NL"/>
        </w:rPr>
      </w:pPr>
      <w:r>
        <w:rPr>
          <w:rFonts w:ascii="Times New Roman" w:hAnsi="Times New Roman" w:cs="Times New Roman"/>
          <w:sz w:val="20"/>
          <w:szCs w:val="20"/>
        </w:rPr>
        <w:t>“Browsers”</w:t>
      </w:r>
      <w:r w:rsidR="008D18C8">
        <w:rPr>
          <w:rFonts w:ascii="Times New Roman" w:hAnsi="Times New Roman" w:cs="Times New Roman"/>
          <w:sz w:val="20"/>
          <w:szCs w:val="20"/>
        </w:rPr>
        <w:t xml:space="preserve"> zoeken naar informatie. </w:t>
      </w:r>
      <w:r w:rsidR="0055594C">
        <w:rPr>
          <w:rFonts w:ascii="Times New Roman" w:hAnsi="Times New Roman" w:cs="Times New Roman"/>
          <w:sz w:val="20"/>
          <w:szCs w:val="20"/>
        </w:rPr>
        <w:t xml:space="preserve"> Meestal vindt men </w:t>
      </w:r>
      <w:r>
        <w:rPr>
          <w:rFonts w:ascii="Times New Roman" w:hAnsi="Times New Roman" w:cs="Times New Roman"/>
          <w:sz w:val="20"/>
          <w:szCs w:val="20"/>
        </w:rPr>
        <w:t>“browsers”</w:t>
      </w:r>
      <w:r w:rsidR="0055594C">
        <w:rPr>
          <w:rFonts w:ascii="Times New Roman" w:hAnsi="Times New Roman" w:cs="Times New Roman"/>
          <w:sz w:val="20"/>
          <w:szCs w:val="20"/>
        </w:rPr>
        <w:t xml:space="preserve"> in "marketingfuncties" (bijv. onderzoekers, communicatiemedewerkers, marketeers en, in de openbare sector, beleidsadviseurs). Het kunnen echter ook operationele medewerkers zijn, iets wat men vaker ziet in de dienstverlening, in tegenstelling tot de O&amp;O-afdelingen in productieomgevingen.</w:t>
      </w:r>
    </w:p>
    <w:p w:rsidR="00B00156" w:rsidRDefault="0027365B" w:rsidP="003B20C9">
      <w:pPr>
        <w:rPr>
          <w:rFonts w:ascii="Times New Roman" w:hAnsi="Times New Roman" w:cs="Times New Roman"/>
          <w:b/>
          <w:sz w:val="20"/>
          <w:szCs w:val="20"/>
          <w:lang w:val="nl-NL"/>
        </w:rPr>
      </w:pPr>
      <w:r>
        <w:rPr>
          <w:rFonts w:ascii="Times New Roman" w:hAnsi="Times New Roman" w:cs="Times New Roman"/>
          <w:sz w:val="20"/>
          <w:szCs w:val="20"/>
        </w:rPr>
        <w:t>“Browsers”</w:t>
      </w:r>
      <w:r w:rsidR="0055594C">
        <w:rPr>
          <w:rFonts w:ascii="Times New Roman" w:hAnsi="Times New Roman" w:cs="Times New Roman"/>
          <w:sz w:val="20"/>
          <w:szCs w:val="20"/>
        </w:rPr>
        <w:t xml:space="preserve"> kunnen ondersteuning geven aan </w:t>
      </w:r>
      <w:r>
        <w:rPr>
          <w:rFonts w:ascii="Times New Roman" w:hAnsi="Times New Roman" w:cs="Times New Roman"/>
          <w:sz w:val="20"/>
          <w:szCs w:val="20"/>
        </w:rPr>
        <w:t>“</w:t>
      </w:r>
      <w:proofErr w:type="spellStart"/>
      <w:r>
        <w:rPr>
          <w:rFonts w:ascii="Times New Roman" w:hAnsi="Times New Roman" w:cs="Times New Roman"/>
          <w:sz w:val="20"/>
          <w:szCs w:val="20"/>
        </w:rPr>
        <w:t>creators</w:t>
      </w:r>
      <w:proofErr w:type="spellEnd"/>
      <w:r>
        <w:rPr>
          <w:rFonts w:ascii="Times New Roman" w:hAnsi="Times New Roman" w:cs="Times New Roman"/>
          <w:sz w:val="20"/>
          <w:szCs w:val="20"/>
        </w:rPr>
        <w:t>” door bestaande informatie onder hun aandacht te brengen</w:t>
      </w:r>
      <w:r w:rsidR="0055594C">
        <w:rPr>
          <w:rFonts w:ascii="Times New Roman" w:hAnsi="Times New Roman" w:cs="Times New Roman"/>
          <w:sz w:val="20"/>
          <w:szCs w:val="20"/>
        </w:rPr>
        <w:t>.</w:t>
      </w:r>
      <w:r w:rsidR="0055594C">
        <w:rPr>
          <w:rFonts w:ascii="Times New Roman" w:hAnsi="Times New Roman" w:cs="Times New Roman"/>
          <w:b/>
          <w:sz w:val="20"/>
          <w:szCs w:val="20"/>
        </w:rPr>
        <w:t xml:space="preserve"> </w:t>
      </w:r>
      <w:r w:rsidR="0055594C">
        <w:rPr>
          <w:rFonts w:ascii="Times New Roman" w:hAnsi="Times New Roman" w:cs="Times New Roman"/>
          <w:sz w:val="20"/>
          <w:szCs w:val="20"/>
        </w:rPr>
        <w:t>Ze doen dit bijvoorbeeld door innovaties onder de loep te nemen</w:t>
      </w:r>
      <w:r w:rsidR="008D18C8">
        <w:rPr>
          <w:rFonts w:ascii="Times New Roman" w:hAnsi="Times New Roman" w:cs="Times New Roman"/>
          <w:sz w:val="20"/>
          <w:szCs w:val="20"/>
        </w:rPr>
        <w:t xml:space="preserve"> d</w:t>
      </w:r>
      <w:r w:rsidR="0055594C">
        <w:rPr>
          <w:rFonts w:ascii="Times New Roman" w:hAnsi="Times New Roman" w:cs="Times New Roman"/>
          <w:sz w:val="20"/>
          <w:szCs w:val="20"/>
        </w:rPr>
        <w:t xml:space="preserve">ie al werden doorgevoerd in een bepaald gebied van de dienstverlening of voor bepaalde burgers. De </w:t>
      </w:r>
      <w:r w:rsidR="008D18C8">
        <w:rPr>
          <w:rFonts w:ascii="Times New Roman" w:hAnsi="Times New Roman" w:cs="Times New Roman"/>
          <w:sz w:val="20"/>
          <w:szCs w:val="20"/>
        </w:rPr>
        <w:t>innovaties kunnen radicaal zijn of</w:t>
      </w:r>
      <w:r w:rsidR="0055594C">
        <w:rPr>
          <w:rFonts w:ascii="Times New Roman" w:hAnsi="Times New Roman" w:cs="Times New Roman"/>
          <w:sz w:val="20"/>
          <w:szCs w:val="20"/>
        </w:rPr>
        <w:t xml:space="preserve"> </w:t>
      </w:r>
      <w:r w:rsidR="008D18C8">
        <w:rPr>
          <w:rFonts w:ascii="Times New Roman" w:hAnsi="Times New Roman" w:cs="Times New Roman"/>
          <w:sz w:val="20"/>
          <w:szCs w:val="20"/>
        </w:rPr>
        <w:t xml:space="preserve">eerder </w:t>
      </w:r>
      <w:proofErr w:type="spellStart"/>
      <w:r w:rsidR="0055594C">
        <w:rPr>
          <w:rFonts w:ascii="Times New Roman" w:hAnsi="Times New Roman" w:cs="Times New Roman"/>
          <w:sz w:val="20"/>
          <w:szCs w:val="20"/>
        </w:rPr>
        <w:t>incrementeel</w:t>
      </w:r>
      <w:proofErr w:type="spellEnd"/>
      <w:r w:rsidR="0055594C">
        <w:rPr>
          <w:rFonts w:ascii="Times New Roman" w:hAnsi="Times New Roman" w:cs="Times New Roman"/>
          <w:sz w:val="20"/>
          <w:szCs w:val="20"/>
        </w:rPr>
        <w:t>, succesvol of mislukt</w:t>
      </w:r>
      <w:r w:rsidR="008D18C8">
        <w:rPr>
          <w:rFonts w:ascii="Times New Roman" w:hAnsi="Times New Roman" w:cs="Times New Roman"/>
          <w:sz w:val="20"/>
          <w:szCs w:val="20"/>
        </w:rPr>
        <w:t>, enz.</w:t>
      </w:r>
      <w:r w:rsidR="0055594C">
        <w:rPr>
          <w:rFonts w:ascii="Times New Roman" w:hAnsi="Times New Roman" w:cs="Times New Roman"/>
          <w:sz w:val="20"/>
          <w:szCs w:val="20"/>
        </w:rPr>
        <w:t xml:space="preserve">. Ze kunnen tot 10 jaar teruggaan en een brede geografische reikwijdte </w:t>
      </w:r>
      <w:r w:rsidR="0055594C">
        <w:rPr>
          <w:rFonts w:ascii="Times New Roman" w:hAnsi="Times New Roman" w:cs="Times New Roman"/>
          <w:sz w:val="20"/>
          <w:szCs w:val="20"/>
        </w:rPr>
        <w:lastRenderedPageBreak/>
        <w:t>hebben (bijv. in het buitenland). De actoren die aan deze innovaties verbonden zijn, worden</w:t>
      </w:r>
      <w:r w:rsidR="008D18C8">
        <w:rPr>
          <w:rFonts w:ascii="Times New Roman" w:hAnsi="Times New Roman" w:cs="Times New Roman"/>
          <w:sz w:val="20"/>
          <w:szCs w:val="20"/>
        </w:rPr>
        <w:t xml:space="preserve"> meestal</w:t>
      </w:r>
      <w:r w:rsidR="0055594C">
        <w:rPr>
          <w:rFonts w:ascii="Times New Roman" w:hAnsi="Times New Roman" w:cs="Times New Roman"/>
          <w:sz w:val="20"/>
          <w:szCs w:val="20"/>
        </w:rPr>
        <w:t xml:space="preserve"> ook geïdentificeerd. Zo kunnen niet alleen innovatieve paden worden onderscheiden maar ook degenen die de innovatie voortstuwen. Er kan ook worden bepaald of innovaties die in het verleden mislukten nu een betere kans hebben, door veranderingen in de context (bijv. nieuwe technologieën of trends). </w:t>
      </w:r>
      <w:r>
        <w:rPr>
          <w:rFonts w:ascii="Times New Roman" w:hAnsi="Times New Roman" w:cs="Times New Roman"/>
          <w:b/>
          <w:sz w:val="20"/>
          <w:szCs w:val="20"/>
          <w:lang w:val="nl-NL"/>
        </w:rPr>
        <w:t xml:space="preserve"> </w:t>
      </w:r>
      <w:r>
        <w:rPr>
          <w:rFonts w:ascii="Times New Roman" w:hAnsi="Times New Roman" w:cs="Times New Roman"/>
          <w:sz w:val="20"/>
          <w:szCs w:val="20"/>
        </w:rPr>
        <w:t>“Browsers”</w:t>
      </w:r>
      <w:r w:rsidR="0055594C">
        <w:rPr>
          <w:rFonts w:ascii="Times New Roman" w:hAnsi="Times New Roman" w:cs="Times New Roman"/>
          <w:sz w:val="20"/>
          <w:szCs w:val="20"/>
        </w:rPr>
        <w:t xml:space="preserve"> kunnen </w:t>
      </w:r>
      <w:r>
        <w:rPr>
          <w:rFonts w:ascii="Times New Roman" w:hAnsi="Times New Roman" w:cs="Times New Roman"/>
          <w:sz w:val="20"/>
          <w:szCs w:val="20"/>
        </w:rPr>
        <w:t>“</w:t>
      </w:r>
      <w:proofErr w:type="spellStart"/>
      <w:r>
        <w:rPr>
          <w:rFonts w:ascii="Times New Roman" w:hAnsi="Times New Roman" w:cs="Times New Roman"/>
          <w:sz w:val="20"/>
          <w:szCs w:val="20"/>
        </w:rPr>
        <w:t>creators</w:t>
      </w:r>
      <w:proofErr w:type="spellEnd"/>
      <w:r>
        <w:rPr>
          <w:rFonts w:ascii="Times New Roman" w:hAnsi="Times New Roman" w:cs="Times New Roman"/>
          <w:sz w:val="20"/>
          <w:szCs w:val="20"/>
        </w:rPr>
        <w:t xml:space="preserve">” </w:t>
      </w:r>
      <w:r w:rsidR="0055594C">
        <w:rPr>
          <w:rFonts w:ascii="Times New Roman" w:hAnsi="Times New Roman" w:cs="Times New Roman"/>
          <w:sz w:val="20"/>
          <w:szCs w:val="20"/>
        </w:rPr>
        <w:t xml:space="preserve">ook ondersteunen door bestaande research over de situatie te zoeken, bijv. </w:t>
      </w:r>
      <w:r w:rsidR="008D18C8">
        <w:rPr>
          <w:rFonts w:ascii="Times New Roman" w:hAnsi="Times New Roman" w:cs="Times New Roman"/>
          <w:sz w:val="20"/>
          <w:szCs w:val="20"/>
        </w:rPr>
        <w:t xml:space="preserve">over kenmerken van </w:t>
      </w:r>
      <w:r w:rsidR="0055594C">
        <w:rPr>
          <w:rFonts w:ascii="Times New Roman" w:hAnsi="Times New Roman" w:cs="Times New Roman"/>
          <w:sz w:val="20"/>
          <w:szCs w:val="20"/>
        </w:rPr>
        <w:t xml:space="preserve">doelgroepen, </w:t>
      </w:r>
      <w:r w:rsidR="008D18C8">
        <w:rPr>
          <w:rFonts w:ascii="Times New Roman" w:hAnsi="Times New Roman" w:cs="Times New Roman"/>
          <w:sz w:val="20"/>
          <w:szCs w:val="20"/>
        </w:rPr>
        <w:t xml:space="preserve">over de </w:t>
      </w:r>
      <w:r w:rsidR="0055594C">
        <w:rPr>
          <w:rFonts w:ascii="Times New Roman" w:hAnsi="Times New Roman" w:cs="Times New Roman"/>
          <w:sz w:val="20"/>
          <w:szCs w:val="20"/>
        </w:rPr>
        <w:t>grootte en prevalentie van problemen,</w:t>
      </w:r>
      <w:r w:rsidR="008D18C8">
        <w:rPr>
          <w:rFonts w:ascii="Times New Roman" w:hAnsi="Times New Roman" w:cs="Times New Roman"/>
          <w:sz w:val="20"/>
          <w:szCs w:val="20"/>
        </w:rPr>
        <w:t xml:space="preserve"> over</w:t>
      </w:r>
      <w:r w:rsidR="0055594C">
        <w:rPr>
          <w:rFonts w:ascii="Times New Roman" w:hAnsi="Times New Roman" w:cs="Times New Roman"/>
          <w:sz w:val="20"/>
          <w:szCs w:val="20"/>
        </w:rPr>
        <w:t xml:space="preserve"> specifieke trends met betrekking tot het thema enz. Ze kunnen eveneens exploratief onderzoek proberen te vinden over de latente behoeften </w:t>
      </w:r>
      <w:r w:rsidR="008D18C8">
        <w:rPr>
          <w:rFonts w:ascii="Times New Roman" w:hAnsi="Times New Roman" w:cs="Times New Roman"/>
          <w:sz w:val="20"/>
          <w:szCs w:val="20"/>
        </w:rPr>
        <w:t>van burgers en mogelijke opportuniteiten voor</w:t>
      </w:r>
      <w:r w:rsidR="0055594C">
        <w:rPr>
          <w:rFonts w:ascii="Times New Roman" w:hAnsi="Times New Roman" w:cs="Times New Roman"/>
          <w:sz w:val="20"/>
          <w:szCs w:val="20"/>
        </w:rPr>
        <w:t xml:space="preserve"> innovatie. Ze kunnen </w:t>
      </w:r>
      <w:r w:rsidR="008D18C8">
        <w:rPr>
          <w:rFonts w:ascii="Times New Roman" w:hAnsi="Times New Roman" w:cs="Times New Roman"/>
          <w:sz w:val="20"/>
          <w:szCs w:val="20"/>
        </w:rPr>
        <w:t xml:space="preserve">ook </w:t>
      </w:r>
      <w:r w:rsidR="0055594C">
        <w:rPr>
          <w:rFonts w:ascii="Times New Roman" w:hAnsi="Times New Roman" w:cs="Times New Roman"/>
          <w:sz w:val="20"/>
          <w:szCs w:val="20"/>
        </w:rPr>
        <w:t>een beroep doen op netwerk</w:t>
      </w:r>
      <w:r w:rsidR="008D18C8">
        <w:rPr>
          <w:rFonts w:ascii="Times New Roman" w:hAnsi="Times New Roman" w:cs="Times New Roman"/>
          <w:sz w:val="20"/>
          <w:szCs w:val="20"/>
        </w:rPr>
        <w:t xml:space="preserve">en van experts en </w:t>
      </w:r>
      <w:r w:rsidR="0055594C">
        <w:rPr>
          <w:rFonts w:ascii="Times New Roman" w:hAnsi="Times New Roman" w:cs="Times New Roman"/>
          <w:sz w:val="20"/>
          <w:szCs w:val="20"/>
        </w:rPr>
        <w:t xml:space="preserve">dienstverleners voor relevante gegevens (over gebruikers en hun eigenschappen, motivaties en belemmeringen, technische of organisatorische mogelijkheden en beperkingen, sterktes en zwaktes van de huidige oplossingen enz.) waarmee rekening moet worden gehouden. </w:t>
      </w:r>
      <w:r>
        <w:rPr>
          <w:rFonts w:ascii="Times New Roman" w:hAnsi="Times New Roman" w:cs="Times New Roman"/>
          <w:sz w:val="20"/>
          <w:szCs w:val="20"/>
          <w:lang w:val="nl-NL"/>
        </w:rPr>
        <w:t>Ze kunnen</w:t>
      </w:r>
      <w:r w:rsidR="0055594C">
        <w:rPr>
          <w:rFonts w:ascii="Times New Roman" w:hAnsi="Times New Roman" w:cs="Times New Roman"/>
          <w:sz w:val="20"/>
          <w:szCs w:val="20"/>
        </w:rPr>
        <w:t xml:space="preserve"> ook interessante algemene maatsc</w:t>
      </w:r>
      <w:r w:rsidR="008D18C8">
        <w:rPr>
          <w:rFonts w:ascii="Times New Roman" w:hAnsi="Times New Roman" w:cs="Times New Roman"/>
          <w:sz w:val="20"/>
          <w:szCs w:val="20"/>
        </w:rPr>
        <w:t xml:space="preserve">happelijke trends </w:t>
      </w:r>
      <w:r w:rsidR="0055594C">
        <w:rPr>
          <w:rFonts w:ascii="Times New Roman" w:hAnsi="Times New Roman" w:cs="Times New Roman"/>
          <w:sz w:val="20"/>
          <w:szCs w:val="20"/>
        </w:rPr>
        <w:t xml:space="preserve">onder de aandacht van de </w:t>
      </w:r>
      <w:r>
        <w:rPr>
          <w:rFonts w:ascii="Times New Roman" w:hAnsi="Times New Roman" w:cs="Times New Roman"/>
          <w:sz w:val="20"/>
          <w:szCs w:val="20"/>
        </w:rPr>
        <w:t>“</w:t>
      </w:r>
      <w:proofErr w:type="spellStart"/>
      <w:r>
        <w:rPr>
          <w:rFonts w:ascii="Times New Roman" w:hAnsi="Times New Roman" w:cs="Times New Roman"/>
          <w:sz w:val="20"/>
          <w:szCs w:val="20"/>
        </w:rPr>
        <w:t>creators</w:t>
      </w:r>
      <w:proofErr w:type="spellEnd"/>
      <w:r>
        <w:rPr>
          <w:rFonts w:ascii="Times New Roman" w:hAnsi="Times New Roman" w:cs="Times New Roman"/>
          <w:sz w:val="20"/>
          <w:szCs w:val="20"/>
        </w:rPr>
        <w:t xml:space="preserve">” </w:t>
      </w:r>
      <w:r w:rsidR="0055594C">
        <w:rPr>
          <w:rFonts w:ascii="Times New Roman" w:hAnsi="Times New Roman" w:cs="Times New Roman"/>
          <w:sz w:val="20"/>
          <w:szCs w:val="20"/>
        </w:rPr>
        <w:t xml:space="preserve">brengen. </w:t>
      </w:r>
      <w:r w:rsidR="008D18C8">
        <w:rPr>
          <w:rFonts w:ascii="Times New Roman" w:hAnsi="Times New Roman" w:cs="Times New Roman"/>
          <w:sz w:val="20"/>
          <w:szCs w:val="20"/>
        </w:rPr>
        <w:t xml:space="preserve">Dit kan onder meer </w:t>
      </w:r>
      <w:r w:rsidR="0055594C">
        <w:rPr>
          <w:rFonts w:ascii="Times New Roman" w:hAnsi="Times New Roman" w:cs="Times New Roman"/>
          <w:sz w:val="20"/>
          <w:szCs w:val="20"/>
        </w:rPr>
        <w:t>worden gebruikt om kansen te identificeren om een voortrekkersrol te spelen bij een opkomende trend.</w:t>
      </w:r>
      <w:r>
        <w:rPr>
          <w:rFonts w:ascii="Times New Roman" w:hAnsi="Times New Roman" w:cs="Times New Roman"/>
          <w:b/>
          <w:sz w:val="20"/>
          <w:szCs w:val="20"/>
          <w:lang w:val="nl-NL"/>
        </w:rPr>
        <w:t xml:space="preserve"> </w:t>
      </w:r>
    </w:p>
    <w:p w:rsidR="0055594C" w:rsidRPr="0027365B" w:rsidRDefault="0055594C" w:rsidP="003B20C9">
      <w:pPr>
        <w:rPr>
          <w:rFonts w:ascii="Times New Roman" w:hAnsi="Times New Roman" w:cs="Times New Roman"/>
          <w:b/>
          <w:sz w:val="20"/>
          <w:szCs w:val="20"/>
          <w:lang w:val="nl-NL"/>
        </w:rPr>
      </w:pPr>
      <w:r>
        <w:rPr>
          <w:rFonts w:ascii="Times New Roman" w:hAnsi="Times New Roman" w:cs="Times New Roman"/>
          <w:sz w:val="20"/>
          <w:szCs w:val="20"/>
        </w:rPr>
        <w:t>Naast be</w:t>
      </w:r>
      <w:r w:rsidR="0027365B">
        <w:rPr>
          <w:rFonts w:ascii="Times New Roman" w:hAnsi="Times New Roman" w:cs="Times New Roman"/>
          <w:sz w:val="20"/>
          <w:szCs w:val="20"/>
        </w:rPr>
        <w:t>staande informatie aanleveren</w:t>
      </w:r>
      <w:r>
        <w:rPr>
          <w:rFonts w:ascii="Times New Roman" w:hAnsi="Times New Roman" w:cs="Times New Roman"/>
          <w:sz w:val="20"/>
          <w:szCs w:val="20"/>
        </w:rPr>
        <w:t xml:space="preserve">, kunnen en moeten </w:t>
      </w:r>
      <w:r w:rsidR="0027365B">
        <w:rPr>
          <w:rFonts w:ascii="Times New Roman" w:hAnsi="Times New Roman" w:cs="Times New Roman"/>
          <w:sz w:val="20"/>
          <w:szCs w:val="20"/>
        </w:rPr>
        <w:t>“browsers”</w:t>
      </w:r>
      <w:r>
        <w:rPr>
          <w:rFonts w:ascii="Times New Roman" w:hAnsi="Times New Roman" w:cs="Times New Roman"/>
          <w:sz w:val="20"/>
          <w:szCs w:val="20"/>
        </w:rPr>
        <w:t xml:space="preserve"> ook deelnemen aan veldonderzoek.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w:t>
      </w:r>
      <w:proofErr w:type="spellStart"/>
      <w:r>
        <w:rPr>
          <w:rFonts w:ascii="Times New Roman" w:hAnsi="Times New Roman" w:cs="Times New Roman"/>
          <w:sz w:val="20"/>
          <w:szCs w:val="20"/>
        </w:rPr>
        <w:t>Triad</w:t>
      </w:r>
      <w:proofErr w:type="spellEnd"/>
      <w:r>
        <w:rPr>
          <w:rFonts w:ascii="Times New Roman" w:hAnsi="Times New Roman" w:cs="Times New Roman"/>
          <w:sz w:val="20"/>
          <w:szCs w:val="20"/>
        </w:rPr>
        <w:t xml:space="preserve"> de Bes (2011) stellen trouwens d</w:t>
      </w:r>
      <w:r w:rsidR="008D18C8">
        <w:rPr>
          <w:rFonts w:ascii="Times New Roman" w:hAnsi="Times New Roman" w:cs="Times New Roman"/>
          <w:sz w:val="20"/>
          <w:szCs w:val="20"/>
        </w:rPr>
        <w:t>at het enorm moeilijk is om inzichten op te doen die opportuniteiten bieden om te</w:t>
      </w:r>
      <w:r>
        <w:rPr>
          <w:rFonts w:ascii="Times New Roman" w:hAnsi="Times New Roman" w:cs="Times New Roman"/>
          <w:sz w:val="20"/>
          <w:szCs w:val="20"/>
        </w:rPr>
        <w:t xml:space="preserve"> innoveren</w:t>
      </w:r>
      <w:r w:rsidR="008D18C8">
        <w:rPr>
          <w:rFonts w:ascii="Times New Roman" w:hAnsi="Times New Roman" w:cs="Times New Roman"/>
          <w:sz w:val="20"/>
          <w:szCs w:val="20"/>
        </w:rPr>
        <w:t xml:space="preserve"> zonder veldwerk.</w:t>
      </w:r>
      <w:r>
        <w:rPr>
          <w:rFonts w:ascii="Times New Roman" w:hAnsi="Times New Roman" w:cs="Times New Roman"/>
          <w:sz w:val="20"/>
          <w:szCs w:val="20"/>
        </w:rPr>
        <w:t xml:space="preserve"> Volgens hen is het </w:t>
      </w:r>
      <w:r w:rsidR="008D18C8">
        <w:rPr>
          <w:rFonts w:ascii="Times New Roman" w:hAnsi="Times New Roman" w:cs="Times New Roman"/>
          <w:sz w:val="20"/>
          <w:szCs w:val="20"/>
        </w:rPr>
        <w:t xml:space="preserve">immers </w:t>
      </w:r>
      <w:r>
        <w:rPr>
          <w:rFonts w:ascii="Times New Roman" w:hAnsi="Times New Roman" w:cs="Times New Roman"/>
          <w:sz w:val="20"/>
          <w:szCs w:val="20"/>
        </w:rPr>
        <w:t xml:space="preserve">cruciaal dat </w:t>
      </w:r>
      <w:r w:rsidR="0027365B">
        <w:rPr>
          <w:rFonts w:ascii="Times New Roman" w:hAnsi="Times New Roman" w:cs="Times New Roman"/>
          <w:sz w:val="20"/>
          <w:szCs w:val="20"/>
        </w:rPr>
        <w:t>“browsers”</w:t>
      </w:r>
      <w:r>
        <w:rPr>
          <w:rFonts w:ascii="Times New Roman" w:hAnsi="Times New Roman" w:cs="Times New Roman"/>
          <w:sz w:val="20"/>
          <w:szCs w:val="20"/>
        </w:rPr>
        <w:t xml:space="preserve"> niet alleen informeren, maar ook inspireren. Ze "pleiten voor een actieve rol voor informatie, gege</w:t>
      </w:r>
      <w:r w:rsidR="0027365B">
        <w:rPr>
          <w:rFonts w:ascii="Times New Roman" w:hAnsi="Times New Roman" w:cs="Times New Roman"/>
          <w:sz w:val="20"/>
          <w:szCs w:val="20"/>
        </w:rPr>
        <w:t>vens en inzichten die verder gaa</w:t>
      </w:r>
      <w:r>
        <w:rPr>
          <w:rFonts w:ascii="Times New Roman" w:hAnsi="Times New Roman" w:cs="Times New Roman"/>
          <w:sz w:val="20"/>
          <w:szCs w:val="20"/>
        </w:rPr>
        <w:t xml:space="preserve">n dan louter beschrijven en in zekere zin deel uitmaken van het creatieve proces" (p. 47).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Trias de Bes (2011) pleiten vooral voor het gebruik van etnografisch onderzoek (onderdompeling in de gebruikerscontext). Het wordt dan ook sterk aanbevolen om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 xml:space="preserve">” </w:t>
      </w:r>
      <w:r>
        <w:rPr>
          <w:rFonts w:ascii="Times New Roman" w:hAnsi="Times New Roman" w:cs="Times New Roman"/>
          <w:sz w:val="20"/>
          <w:szCs w:val="20"/>
        </w:rPr>
        <w:t xml:space="preserve">te betrekken in het "browseproces". </w:t>
      </w:r>
    </w:p>
    <w:p w:rsidR="0055594C" w:rsidRPr="00A93BF0" w:rsidRDefault="0027365B" w:rsidP="0055594C">
      <w:pPr>
        <w:rPr>
          <w:rFonts w:ascii="Times New Roman" w:hAnsi="Times New Roman" w:cs="Times New Roman"/>
          <w:sz w:val="20"/>
          <w:szCs w:val="20"/>
          <w:lang w:val="nl-NL"/>
        </w:rPr>
      </w:pPr>
      <w:r>
        <w:rPr>
          <w:rFonts w:ascii="Times New Roman" w:hAnsi="Times New Roman" w:cs="Times New Roman"/>
          <w:sz w:val="20"/>
          <w:szCs w:val="20"/>
          <w:lang w:val="nl-NL"/>
        </w:rPr>
        <w:t xml:space="preserve">“Browsers” ondersteunen ook de andere rollen. </w:t>
      </w:r>
      <w:r w:rsidR="0055594C">
        <w:rPr>
          <w:rFonts w:ascii="Times New Roman" w:hAnsi="Times New Roman" w:cs="Times New Roman"/>
          <w:sz w:val="20"/>
          <w:szCs w:val="20"/>
        </w:rPr>
        <w:t>Door bruikbare</w:t>
      </w:r>
      <w:r>
        <w:rPr>
          <w:rFonts w:ascii="Times New Roman" w:hAnsi="Times New Roman" w:cs="Times New Roman"/>
          <w:sz w:val="20"/>
          <w:szCs w:val="20"/>
        </w:rPr>
        <w:t xml:space="preserve"> inzichten te ontwikkelen werken</w:t>
      </w:r>
      <w:r w:rsidR="0055594C">
        <w:rPr>
          <w:rFonts w:ascii="Times New Roman" w:hAnsi="Times New Roman" w:cs="Times New Roman"/>
          <w:sz w:val="20"/>
          <w:szCs w:val="20"/>
        </w:rPr>
        <w:t xml:space="preserve"> </w:t>
      </w:r>
      <w:r>
        <w:rPr>
          <w:rFonts w:ascii="Times New Roman" w:hAnsi="Times New Roman" w:cs="Times New Roman"/>
          <w:sz w:val="20"/>
          <w:szCs w:val="20"/>
        </w:rPr>
        <w:t>“browsers” immers ook voor</w:t>
      </w:r>
      <w:r w:rsidR="0055594C">
        <w:rPr>
          <w:rFonts w:ascii="Times New Roman" w:hAnsi="Times New Roman" w:cs="Times New Roman"/>
          <w:sz w:val="20"/>
          <w:szCs w:val="20"/>
        </w:rPr>
        <w:t xml:space="preserve"> de </w:t>
      </w: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 xml:space="preserve">” </w:t>
      </w:r>
      <w:r w:rsidR="0055594C">
        <w:rPr>
          <w:rFonts w:ascii="Times New Roman" w:hAnsi="Times New Roman" w:cs="Times New Roman"/>
          <w:sz w:val="20"/>
          <w:szCs w:val="20"/>
        </w:rPr>
        <w:t xml:space="preserve">. De "inzichten" of opportuniteiten voor innovatie die ze ontdekken, moeten </w:t>
      </w:r>
      <w:r>
        <w:rPr>
          <w:rFonts w:ascii="Times New Roman" w:hAnsi="Times New Roman" w:cs="Times New Roman"/>
          <w:sz w:val="20"/>
          <w:szCs w:val="20"/>
        </w:rPr>
        <w:t xml:space="preserve">immers </w:t>
      </w:r>
      <w:r w:rsidR="0055594C">
        <w:rPr>
          <w:rFonts w:ascii="Times New Roman" w:hAnsi="Times New Roman" w:cs="Times New Roman"/>
          <w:sz w:val="20"/>
          <w:szCs w:val="20"/>
        </w:rPr>
        <w:t xml:space="preserve">worden goedgekeurd door de </w:t>
      </w: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w:t>
      </w:r>
      <w:r w:rsidR="0055594C">
        <w:rPr>
          <w:rFonts w:ascii="Times New Roman" w:hAnsi="Times New Roman" w:cs="Times New Roman"/>
          <w:sz w:val="20"/>
          <w:szCs w:val="20"/>
        </w:rPr>
        <w:t>. Het is immers mogelijk dat het voor hen niet interessant is om bepaalde wegen naar innovatie te bewandelen. Het zou dus tijdverspilling zijn om ideeën te zoeken die verband houden met deze pistes.</w:t>
      </w:r>
      <w:r w:rsidR="00B00156">
        <w:rPr>
          <w:rFonts w:ascii="Times New Roman" w:hAnsi="Times New Roman" w:cs="Times New Roman"/>
          <w:sz w:val="20"/>
          <w:szCs w:val="20"/>
        </w:rPr>
        <w:t xml:space="preserve"> </w:t>
      </w:r>
      <w:r>
        <w:rPr>
          <w:rFonts w:ascii="Times New Roman" w:hAnsi="Times New Roman" w:cs="Times New Roman"/>
          <w:sz w:val="20"/>
          <w:szCs w:val="20"/>
        </w:rPr>
        <w:t>“Browsers”</w:t>
      </w:r>
      <w:r w:rsidR="0055594C">
        <w:rPr>
          <w:rFonts w:ascii="Times New Roman" w:hAnsi="Times New Roman" w:cs="Times New Roman"/>
          <w:sz w:val="20"/>
          <w:szCs w:val="20"/>
        </w:rPr>
        <w:t xml:space="preserve"> kunnen</w:t>
      </w:r>
      <w:r>
        <w:rPr>
          <w:rFonts w:ascii="Times New Roman" w:hAnsi="Times New Roman" w:cs="Times New Roman"/>
          <w:sz w:val="20"/>
          <w:szCs w:val="20"/>
        </w:rPr>
        <w:t xml:space="preserve"> verder ook</w:t>
      </w:r>
      <w:r w:rsidR="0055594C">
        <w:rPr>
          <w:rFonts w:ascii="Times New Roman" w:hAnsi="Times New Roman" w:cs="Times New Roman"/>
          <w:sz w:val="20"/>
          <w:szCs w:val="20"/>
        </w:rPr>
        <w:t xml:space="preserve"> ondersteuning geven aan </w:t>
      </w:r>
      <w:r>
        <w:rPr>
          <w:rFonts w:ascii="Times New Roman" w:hAnsi="Times New Roman" w:cs="Times New Roman"/>
          <w:sz w:val="20"/>
          <w:szCs w:val="20"/>
        </w:rPr>
        <w:t>“</w:t>
      </w:r>
      <w:proofErr w:type="spellStart"/>
      <w:r>
        <w:rPr>
          <w:rFonts w:ascii="Times New Roman" w:hAnsi="Times New Roman" w:cs="Times New Roman"/>
          <w:sz w:val="20"/>
          <w:szCs w:val="20"/>
        </w:rPr>
        <w:t>developers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(zie hieronder). Voor deze rol is eerder informatie van technische aard nodig. </w:t>
      </w:r>
      <w:r>
        <w:rPr>
          <w:rFonts w:ascii="Times New Roman" w:hAnsi="Times New Roman" w:cs="Times New Roman"/>
          <w:sz w:val="20"/>
          <w:szCs w:val="20"/>
        </w:rPr>
        <w:t>“Browsers”</w:t>
      </w:r>
      <w:r w:rsidR="0055594C">
        <w:rPr>
          <w:rFonts w:ascii="Times New Roman" w:hAnsi="Times New Roman" w:cs="Times New Roman"/>
          <w:sz w:val="20"/>
          <w:szCs w:val="20"/>
        </w:rPr>
        <w:t xml:space="preserve"> kunnen bijvoorbeeld onderzoeken hoe een bepaalde technologie met succes werd toegepast in andere diensten.</w:t>
      </w:r>
      <w:r>
        <w:rPr>
          <w:rFonts w:ascii="Times New Roman" w:hAnsi="Times New Roman" w:cs="Times New Roman"/>
          <w:sz w:val="20"/>
          <w:szCs w:val="20"/>
          <w:lang w:val="nl-NL"/>
        </w:rPr>
        <w:t xml:space="preserve"> </w:t>
      </w:r>
      <w:r w:rsidR="0055594C">
        <w:rPr>
          <w:rFonts w:ascii="Times New Roman" w:hAnsi="Times New Roman" w:cs="Times New Roman"/>
          <w:sz w:val="20"/>
          <w:szCs w:val="20"/>
        </w:rPr>
        <w:t xml:space="preserve">Tot slot kunnen </w:t>
      </w:r>
      <w:r>
        <w:rPr>
          <w:rFonts w:ascii="Times New Roman" w:hAnsi="Times New Roman" w:cs="Times New Roman"/>
          <w:sz w:val="20"/>
          <w:szCs w:val="20"/>
        </w:rPr>
        <w:t>“browsers”</w:t>
      </w:r>
      <w:r w:rsidR="0055594C">
        <w:rPr>
          <w:rFonts w:ascii="Times New Roman" w:hAnsi="Times New Roman" w:cs="Times New Roman"/>
          <w:sz w:val="20"/>
          <w:szCs w:val="20"/>
        </w:rPr>
        <w:t xml:space="preserve"> ook </w:t>
      </w:r>
      <w:r>
        <w:rPr>
          <w:rFonts w:ascii="Times New Roman" w:hAnsi="Times New Roman" w:cs="Times New Roman"/>
          <w:sz w:val="20"/>
          <w:szCs w:val="20"/>
        </w:rPr>
        <w:t>“</w:t>
      </w:r>
      <w:proofErr w:type="spellStart"/>
      <w:r>
        <w:rPr>
          <w:rFonts w:ascii="Times New Roman" w:hAnsi="Times New Roman" w:cs="Times New Roman"/>
          <w:sz w:val="20"/>
          <w:szCs w:val="20"/>
        </w:rPr>
        <w:t>executors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ondersteunen. Het betreft hier voornamelijk informatie over de manier waarop de innovatie op grote schaal kan worden uitgerold bij de gebruikers. Door implementaties te bekijken die enigszins analoog zijn aan de huidige innovatie, kunnen ze de nodige gegevens vinden. Bovendien zijn ook inzichten over</w:t>
      </w:r>
      <w:r w:rsidR="008D18C8">
        <w:rPr>
          <w:rFonts w:ascii="Times New Roman" w:hAnsi="Times New Roman" w:cs="Times New Roman"/>
          <w:sz w:val="20"/>
          <w:szCs w:val="20"/>
        </w:rPr>
        <w:t xml:space="preserve"> mogelijke</w:t>
      </w:r>
      <w:r w:rsidR="0055594C">
        <w:rPr>
          <w:rFonts w:ascii="Times New Roman" w:hAnsi="Times New Roman" w:cs="Times New Roman"/>
          <w:sz w:val="20"/>
          <w:szCs w:val="20"/>
        </w:rPr>
        <w:t xml:space="preserve"> valkuilen zeer nuttig. </w:t>
      </w:r>
    </w:p>
    <w:p w:rsidR="00AE69AD" w:rsidRPr="00A93BF0" w:rsidRDefault="0055594C" w:rsidP="003B20C9">
      <w:pPr>
        <w:rPr>
          <w:rFonts w:ascii="Times New Roman" w:hAnsi="Times New Roman" w:cs="Times New Roman"/>
          <w:sz w:val="20"/>
          <w:szCs w:val="20"/>
          <w:lang w:val="nl-NL"/>
        </w:rPr>
      </w:pPr>
      <w:r>
        <w:rPr>
          <w:rFonts w:ascii="Times New Roman" w:hAnsi="Times New Roman" w:cs="Times New Roman"/>
          <w:sz w:val="20"/>
          <w:szCs w:val="20"/>
        </w:rPr>
        <w:t xml:space="preserve">Wie moet de rol van </w:t>
      </w:r>
      <w:r w:rsidR="001A6D99">
        <w:rPr>
          <w:rFonts w:ascii="Times New Roman" w:hAnsi="Times New Roman" w:cs="Times New Roman"/>
          <w:sz w:val="20"/>
          <w:szCs w:val="20"/>
        </w:rPr>
        <w:t>“</w:t>
      </w:r>
      <w:r>
        <w:rPr>
          <w:rFonts w:ascii="Times New Roman" w:hAnsi="Times New Roman" w:cs="Times New Roman"/>
          <w:sz w:val="20"/>
          <w:szCs w:val="20"/>
        </w:rPr>
        <w:t>browser</w:t>
      </w:r>
      <w:r w:rsidR="001A6D99">
        <w:rPr>
          <w:rFonts w:ascii="Times New Roman" w:hAnsi="Times New Roman" w:cs="Times New Roman"/>
          <w:sz w:val="20"/>
          <w:szCs w:val="20"/>
        </w:rPr>
        <w:t>”</w:t>
      </w:r>
      <w:r>
        <w:rPr>
          <w:rFonts w:ascii="Times New Roman" w:hAnsi="Times New Roman" w:cs="Times New Roman"/>
          <w:sz w:val="20"/>
          <w:szCs w:val="20"/>
        </w:rPr>
        <w:t xml:space="preserve"> opnemen in een ESIF- of andere financieringscontext? Aan het ene uiteinde van het spectrum zien we dat de ondersteunende rol voor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 xml:space="preserve">” </w:t>
      </w:r>
      <w:r>
        <w:rPr>
          <w:rFonts w:ascii="Times New Roman" w:hAnsi="Times New Roman" w:cs="Times New Roman"/>
          <w:sz w:val="20"/>
          <w:szCs w:val="20"/>
        </w:rPr>
        <w:t xml:space="preserve">volledig wordt ingevuld door ESIF-begunstigden (organisaties die financiering krijgen).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speelt hierin geen enkele rol. In het andere uiterste besteedt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aanzienlijke middelen om voor alle projecten een uitgebreide diagnose te stellen die de oproep tot het indienen van voorstellen voor innovatie begeleidt. </w:t>
      </w:r>
    </w:p>
    <w:p w:rsidR="0055594C" w:rsidRPr="00A93BF0" w:rsidRDefault="0055594C" w:rsidP="003B20C9">
      <w:pPr>
        <w:rPr>
          <w:rFonts w:ascii="Times New Roman" w:hAnsi="Times New Roman" w:cs="Times New Roman"/>
          <w:sz w:val="20"/>
          <w:szCs w:val="20"/>
          <w:lang w:val="nl-NL"/>
        </w:rPr>
      </w:pPr>
      <w:r>
        <w:rPr>
          <w:rFonts w:ascii="Times New Roman" w:hAnsi="Times New Roman" w:cs="Times New Roman"/>
          <w:sz w:val="20"/>
          <w:szCs w:val="20"/>
        </w:rPr>
        <w:t>Hoeveel elke partij kan doen is een kwestie van middelen en posities. Soms heeft een publieke actor toegang tot informatie die niet beschikbaar is voor anderen of enkel tegen een hoge prijs. Het kan bijvoor</w:t>
      </w:r>
      <w:r w:rsidR="008D18C8">
        <w:rPr>
          <w:rFonts w:ascii="Times New Roman" w:hAnsi="Times New Roman" w:cs="Times New Roman"/>
          <w:sz w:val="20"/>
          <w:szCs w:val="20"/>
        </w:rPr>
        <w:t xml:space="preserve">beeld efficiënter zijn om een </w:t>
      </w:r>
      <w:r>
        <w:rPr>
          <w:rFonts w:ascii="Times New Roman" w:hAnsi="Times New Roman" w:cs="Times New Roman"/>
          <w:sz w:val="20"/>
          <w:szCs w:val="20"/>
        </w:rPr>
        <w:t xml:space="preserve">regionale of nationale studie uit te besteden zodat ze door verschillende actoren kan worden gebruikt dan aan deze actoren te vragen dat ze allemaal hun middelen aanwenden voor hetzelfde doel. Vooral wanneer een activator de scope nauwkeurig heeft afgebakend, moet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overw</w:t>
      </w:r>
      <w:r w:rsidR="008D18C8">
        <w:rPr>
          <w:rFonts w:ascii="Times New Roman" w:hAnsi="Times New Roman" w:cs="Times New Roman"/>
          <w:sz w:val="20"/>
          <w:szCs w:val="20"/>
        </w:rPr>
        <w:t>egen om de middelen te bundelen en</w:t>
      </w:r>
      <w:r>
        <w:rPr>
          <w:rFonts w:ascii="Times New Roman" w:hAnsi="Times New Roman" w:cs="Times New Roman"/>
          <w:sz w:val="20"/>
          <w:szCs w:val="20"/>
        </w:rPr>
        <w:t xml:space="preserve"> op</w:t>
      </w:r>
      <w:r w:rsidR="008D18C8">
        <w:rPr>
          <w:rFonts w:ascii="Times New Roman" w:hAnsi="Times New Roman" w:cs="Times New Roman"/>
          <w:sz w:val="20"/>
          <w:szCs w:val="20"/>
        </w:rPr>
        <w:t xml:space="preserve"> te treden als </w:t>
      </w:r>
      <w:r w:rsidR="001A6D99">
        <w:rPr>
          <w:rFonts w:ascii="Times New Roman" w:hAnsi="Times New Roman" w:cs="Times New Roman"/>
          <w:sz w:val="20"/>
          <w:szCs w:val="20"/>
        </w:rPr>
        <w:t>“</w:t>
      </w:r>
      <w:r w:rsidR="008D18C8">
        <w:rPr>
          <w:rFonts w:ascii="Times New Roman" w:hAnsi="Times New Roman" w:cs="Times New Roman"/>
          <w:sz w:val="20"/>
          <w:szCs w:val="20"/>
        </w:rPr>
        <w:t>browser</w:t>
      </w:r>
      <w:r w:rsidR="001A6D99">
        <w:rPr>
          <w:rFonts w:ascii="Times New Roman" w:hAnsi="Times New Roman" w:cs="Times New Roman"/>
          <w:sz w:val="20"/>
          <w:szCs w:val="20"/>
        </w:rPr>
        <w:t>”</w:t>
      </w:r>
      <w:r>
        <w:rPr>
          <w:rFonts w:ascii="Times New Roman" w:hAnsi="Times New Roman" w:cs="Times New Roman"/>
          <w:sz w:val="20"/>
          <w:szCs w:val="20"/>
        </w:rPr>
        <w:t xml:space="preserve">. De steun die </w:t>
      </w:r>
      <w:r w:rsidR="0027365B">
        <w:rPr>
          <w:rFonts w:ascii="Times New Roman" w:hAnsi="Times New Roman" w:cs="Times New Roman"/>
          <w:sz w:val="20"/>
          <w:szCs w:val="20"/>
        </w:rPr>
        <w:t>“browsers”</w:t>
      </w:r>
      <w:r>
        <w:rPr>
          <w:rFonts w:ascii="Times New Roman" w:hAnsi="Times New Roman" w:cs="Times New Roman"/>
          <w:sz w:val="20"/>
          <w:szCs w:val="20"/>
        </w:rPr>
        <w:t xml:space="preserve"> geven aan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developers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wordt best overgelaten aan de ESIF-begunstigden zelf. Zij weten immers beter hoe de oplossingen moeten worden geïmplementeerd. Het is echter duidelijk dat veldonderzoek, vooral etnografie, moet worden uitgevoerd door de ESIF-begunstigden</w:t>
      </w:r>
      <w:r w:rsidR="000547B1">
        <w:rPr>
          <w:rFonts w:ascii="Times New Roman" w:hAnsi="Times New Roman" w:cs="Times New Roman"/>
          <w:sz w:val="20"/>
          <w:szCs w:val="20"/>
        </w:rPr>
        <w:t xml:space="preserve"> </w:t>
      </w:r>
      <w:r>
        <w:rPr>
          <w:rFonts w:ascii="Times New Roman" w:hAnsi="Times New Roman" w:cs="Times New Roman"/>
          <w:sz w:val="20"/>
          <w:szCs w:val="20"/>
        </w:rPr>
        <w:t>omdat dit soort "browsen" integraal deel uitmaakt van het creatieve proces</w:t>
      </w:r>
      <w:r w:rsidR="000547B1">
        <w:rPr>
          <w:rFonts w:ascii="Times New Roman" w:hAnsi="Times New Roman" w:cs="Times New Roman"/>
          <w:sz w:val="20"/>
          <w:szCs w:val="20"/>
        </w:rPr>
        <w:t xml:space="preserve"> en dit laatste vooral een rol taak is voor deze begunstigden zelf zoals hieronder zal gesteld worden</w:t>
      </w:r>
      <w:r>
        <w:rPr>
          <w:rFonts w:ascii="Times New Roman" w:hAnsi="Times New Roman" w:cs="Times New Roman"/>
          <w:sz w:val="20"/>
          <w:szCs w:val="20"/>
        </w:rPr>
        <w:t>.</w:t>
      </w:r>
    </w:p>
    <w:p w:rsidR="0037292E" w:rsidRPr="0037292E" w:rsidRDefault="0027365B" w:rsidP="007448DB">
      <w:pPr>
        <w:pStyle w:val="Lijstalinea"/>
        <w:numPr>
          <w:ilvl w:val="1"/>
          <w:numId w:val="31"/>
        </w:numPr>
        <w:rPr>
          <w:rFonts w:ascii="Times New Roman" w:hAnsi="Times New Roman" w:cs="Times New Roman"/>
          <w:b/>
          <w:sz w:val="20"/>
          <w:szCs w:val="20"/>
          <w:lang w:val="en-US"/>
        </w:rPr>
      </w:pPr>
      <w:r>
        <w:rPr>
          <w:rFonts w:ascii="Times New Roman" w:hAnsi="Times New Roman" w:cs="Times New Roman"/>
          <w:b/>
          <w:sz w:val="20"/>
          <w:szCs w:val="20"/>
        </w:rPr>
        <w:t>“</w:t>
      </w:r>
      <w:proofErr w:type="spellStart"/>
      <w:r>
        <w:rPr>
          <w:rFonts w:ascii="Times New Roman" w:hAnsi="Times New Roman" w:cs="Times New Roman"/>
          <w:b/>
          <w:sz w:val="20"/>
          <w:szCs w:val="20"/>
        </w:rPr>
        <w:t>creators</w:t>
      </w:r>
      <w:proofErr w:type="spellEnd"/>
      <w:r>
        <w:rPr>
          <w:rFonts w:ascii="Times New Roman" w:hAnsi="Times New Roman" w:cs="Times New Roman"/>
          <w:b/>
          <w:sz w:val="20"/>
          <w:szCs w:val="20"/>
        </w:rPr>
        <w:t>”</w:t>
      </w:r>
    </w:p>
    <w:p w:rsidR="0055594C" w:rsidRPr="0027365B" w:rsidRDefault="0055594C" w:rsidP="0055594C">
      <w:pPr>
        <w:rPr>
          <w:rFonts w:ascii="Times New Roman" w:hAnsi="Times New Roman" w:cs="Times New Roman"/>
          <w:sz w:val="20"/>
          <w:szCs w:val="20"/>
        </w:rPr>
      </w:pPr>
      <w:r>
        <w:rPr>
          <w:rFonts w:ascii="Times New Roman" w:hAnsi="Times New Roman" w:cs="Times New Roman"/>
          <w:sz w:val="20"/>
          <w:szCs w:val="20"/>
        </w:rPr>
        <w:lastRenderedPageBreak/>
        <w:t xml:space="preserve">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 xml:space="preserve">” </w:t>
      </w:r>
      <w:r>
        <w:rPr>
          <w:rFonts w:ascii="Times New Roman" w:hAnsi="Times New Roman" w:cs="Times New Roman"/>
          <w:sz w:val="20"/>
          <w:szCs w:val="20"/>
        </w:rPr>
        <w:t>zijn er vooral om plausibele ideeën voor te stellen die</w:t>
      </w:r>
      <w:r w:rsidR="008331CA">
        <w:rPr>
          <w:rFonts w:ascii="Times New Roman" w:hAnsi="Times New Roman" w:cs="Times New Roman"/>
          <w:sz w:val="20"/>
          <w:szCs w:val="20"/>
        </w:rPr>
        <w:t xml:space="preserve"> ook effectief</w:t>
      </w:r>
      <w:r>
        <w:rPr>
          <w:rFonts w:ascii="Times New Roman" w:hAnsi="Times New Roman" w:cs="Times New Roman"/>
          <w:sz w:val="20"/>
          <w:szCs w:val="20"/>
        </w:rPr>
        <w:t xml:space="preserve"> kunnen worden uitgevoerd. </w:t>
      </w:r>
      <w:r w:rsidR="00B00156">
        <w:rPr>
          <w:rFonts w:ascii="Times New Roman" w:hAnsi="Times New Roman" w:cs="Times New Roman"/>
          <w:sz w:val="20"/>
          <w:szCs w:val="20"/>
          <w:lang w:val="nl-NL"/>
        </w:rPr>
        <w:t xml:space="preserve">Hoewel creativiteit </w:t>
      </w:r>
      <w:r w:rsidR="00B00156" w:rsidRPr="00B00156">
        <w:rPr>
          <w:rFonts w:ascii="Times New Roman" w:hAnsi="Times New Roman" w:cs="Times New Roman"/>
          <w:sz w:val="20"/>
          <w:szCs w:val="20"/>
          <w:lang w:val="nl-NL"/>
        </w:rPr>
        <w:t>ook belangrijk</w:t>
      </w:r>
      <w:r w:rsidR="00B00156">
        <w:rPr>
          <w:rFonts w:ascii="Times New Roman" w:hAnsi="Times New Roman" w:cs="Times New Roman"/>
          <w:sz w:val="20"/>
          <w:szCs w:val="20"/>
          <w:lang w:val="nl-NL"/>
        </w:rPr>
        <w:t xml:space="preserve"> is</w:t>
      </w:r>
      <w:r w:rsidR="00B00156" w:rsidRPr="00B00156">
        <w:rPr>
          <w:rFonts w:ascii="Times New Roman" w:hAnsi="Times New Roman" w:cs="Times New Roman"/>
          <w:sz w:val="20"/>
          <w:szCs w:val="20"/>
          <w:lang w:val="nl-NL"/>
        </w:rPr>
        <w:t xml:space="preserve"> voor </w:t>
      </w:r>
      <w:r w:rsidR="00B00156">
        <w:rPr>
          <w:rFonts w:ascii="Times New Roman" w:hAnsi="Times New Roman" w:cs="Times New Roman"/>
          <w:sz w:val="20"/>
          <w:szCs w:val="20"/>
          <w:lang w:val="nl-NL"/>
        </w:rPr>
        <w:t>“</w:t>
      </w:r>
      <w:proofErr w:type="spellStart"/>
      <w:r w:rsidR="00B00156">
        <w:rPr>
          <w:rFonts w:ascii="Times New Roman" w:hAnsi="Times New Roman" w:cs="Times New Roman"/>
          <w:sz w:val="20"/>
          <w:szCs w:val="20"/>
          <w:lang w:val="nl-NL"/>
        </w:rPr>
        <w:t>executors</w:t>
      </w:r>
      <w:proofErr w:type="spellEnd"/>
      <w:r w:rsidR="00B00156">
        <w:rPr>
          <w:rFonts w:ascii="Times New Roman" w:hAnsi="Times New Roman" w:cs="Times New Roman"/>
          <w:sz w:val="20"/>
          <w:szCs w:val="20"/>
          <w:lang w:val="nl-NL"/>
        </w:rPr>
        <w:t>” en zelfs “browsers” bestaat</w:t>
      </w:r>
      <w:r w:rsidR="00B00156">
        <w:rPr>
          <w:rFonts w:ascii="Times New Roman" w:hAnsi="Times New Roman" w:cs="Times New Roman"/>
          <w:sz w:val="20"/>
          <w:szCs w:val="20"/>
        </w:rPr>
        <w:t xml:space="preserve"> d</w:t>
      </w:r>
      <w:r>
        <w:rPr>
          <w:rFonts w:ascii="Times New Roman" w:hAnsi="Times New Roman" w:cs="Times New Roman"/>
          <w:sz w:val="20"/>
          <w:szCs w:val="20"/>
        </w:rPr>
        <w:t xml:space="preserve">e functie van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grotendeels uit ideeën aanbieden aan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developers</w:t>
      </w:r>
      <w:proofErr w:type="spellEnd"/>
      <w:r w:rsidR="0027365B">
        <w:rPr>
          <w:rFonts w:ascii="Times New Roman" w:hAnsi="Times New Roman" w:cs="Times New Roman"/>
          <w:sz w:val="20"/>
          <w:szCs w:val="20"/>
        </w:rPr>
        <w:t xml:space="preserve">”. </w:t>
      </w:r>
      <w:r>
        <w:rPr>
          <w:rFonts w:ascii="Times New Roman" w:hAnsi="Times New Roman" w:cs="Times New Roman"/>
          <w:sz w:val="20"/>
          <w:szCs w:val="20"/>
        </w:rPr>
        <w:t>Samen ze</w:t>
      </w:r>
      <w:r w:rsidR="00B00156">
        <w:rPr>
          <w:rFonts w:ascii="Times New Roman" w:hAnsi="Times New Roman" w:cs="Times New Roman"/>
          <w:sz w:val="20"/>
          <w:szCs w:val="20"/>
        </w:rPr>
        <w:t>tten ze ideeën om in concepten die</w:t>
      </w:r>
      <w:r>
        <w:rPr>
          <w:rFonts w:ascii="Times New Roman" w:hAnsi="Times New Roman" w:cs="Times New Roman"/>
          <w:sz w:val="20"/>
          <w:szCs w:val="20"/>
        </w:rPr>
        <w:t xml:space="preserve"> de volgende elementen</w:t>
      </w:r>
      <w:r w:rsidR="00B00156">
        <w:rPr>
          <w:rFonts w:ascii="Times New Roman" w:hAnsi="Times New Roman" w:cs="Times New Roman"/>
          <w:sz w:val="20"/>
          <w:szCs w:val="20"/>
        </w:rPr>
        <w:t xml:space="preserve"> bevatten</w:t>
      </w:r>
      <w:r>
        <w:rPr>
          <w:rFonts w:ascii="Times New Roman" w:hAnsi="Times New Roman" w:cs="Times New Roman"/>
          <w:sz w:val="20"/>
          <w:szCs w:val="20"/>
        </w:rPr>
        <w:t>:</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een naam die duidelijk maakt welke dienst wordt geleverd aan wie en in welke context;</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 xml:space="preserve">de behoefte van de </w:t>
      </w:r>
      <w:r w:rsidR="008331CA">
        <w:rPr>
          <w:rFonts w:ascii="Times New Roman" w:hAnsi="Times New Roman" w:cs="Times New Roman"/>
          <w:sz w:val="20"/>
          <w:szCs w:val="20"/>
        </w:rPr>
        <w:t>betrokken doelgroep, hun</w:t>
      </w:r>
      <w:r>
        <w:rPr>
          <w:rFonts w:ascii="Times New Roman" w:hAnsi="Times New Roman" w:cs="Times New Roman"/>
          <w:sz w:val="20"/>
          <w:szCs w:val="20"/>
        </w:rPr>
        <w:t xml:space="preserve"> motivatie om de innovatie te gebruiken, wat hen zal overtuigen (bijv. de behoefte om gezond te zijn). Het</w:t>
      </w:r>
      <w:r w:rsidR="008331CA">
        <w:rPr>
          <w:rFonts w:ascii="Times New Roman" w:hAnsi="Times New Roman" w:cs="Times New Roman"/>
          <w:sz w:val="20"/>
          <w:szCs w:val="20"/>
        </w:rPr>
        <w:t xml:space="preserve"> is belangrijk om het bestaan </w:t>
      </w:r>
      <w:r>
        <w:rPr>
          <w:rFonts w:ascii="Times New Roman" w:hAnsi="Times New Roman" w:cs="Times New Roman"/>
          <w:sz w:val="20"/>
          <w:szCs w:val="20"/>
        </w:rPr>
        <w:t>van deze behoefte gedurende het volledige innovatietraject te ondersteunen (met kwalitatief eerder dan kwantitatief onderzoek);</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het belangrijkste voordeel: hoe de behoefte door de innovatie wordt ingevuld (bijv. een eenvoudigere, snellere en aangenamere manier om gezond te blijven);</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trends waarin het concept</w:t>
      </w:r>
      <w:r w:rsidR="008331CA">
        <w:rPr>
          <w:rFonts w:ascii="Times New Roman" w:hAnsi="Times New Roman" w:cs="Times New Roman"/>
          <w:sz w:val="20"/>
          <w:szCs w:val="20"/>
        </w:rPr>
        <w:t xml:space="preserve"> aansluiting bij vindt</w:t>
      </w:r>
      <w:r>
        <w:rPr>
          <w:rFonts w:ascii="Times New Roman" w:hAnsi="Times New Roman" w:cs="Times New Roman"/>
          <w:sz w:val="20"/>
          <w:szCs w:val="20"/>
        </w:rPr>
        <w:t>;</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beelden die het concept belichamen en contrasterende beelden die dat net niet doen;</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 xml:space="preserve">alternatieve bestaande oplossingen waarmee het nieuwe idee zal moeten concurreren. Dit is belangrijk voor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developers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die moeten bepalen waar/hoe de innovatie moet worden ingepast;</w:t>
      </w:r>
    </w:p>
    <w:p w:rsidR="0055594C" w:rsidRPr="00A93BF0" w:rsidRDefault="0055594C" w:rsidP="00FA7E64">
      <w:pPr>
        <w:pStyle w:val="Lijstalinea"/>
        <w:numPr>
          <w:ilvl w:val="0"/>
          <w:numId w:val="8"/>
        </w:numPr>
        <w:rPr>
          <w:rFonts w:ascii="Times New Roman" w:hAnsi="Times New Roman" w:cs="Times New Roman"/>
          <w:sz w:val="20"/>
          <w:szCs w:val="20"/>
          <w:lang w:val="nl-NL"/>
        </w:rPr>
      </w:pPr>
      <w:r>
        <w:rPr>
          <w:rFonts w:ascii="Times New Roman" w:hAnsi="Times New Roman" w:cs="Times New Roman"/>
          <w:sz w:val="20"/>
          <w:szCs w:val="20"/>
        </w:rPr>
        <w:t>verifieerbare, objectieve elementen die de doelgroep ervan kunnen overtuigen dat het voordeel kan worden gerealiseerd (bijv. omdat ze de dienst kunnen uitproberen of omdat derden een vorm van accreditatie bieden).</w:t>
      </w:r>
    </w:p>
    <w:p w:rsidR="0055594C" w:rsidRPr="00A93BF0" w:rsidRDefault="0055594C" w:rsidP="0055594C">
      <w:pPr>
        <w:rPr>
          <w:rFonts w:ascii="Times New Roman" w:hAnsi="Times New Roman" w:cs="Times New Roman"/>
          <w:sz w:val="20"/>
          <w:szCs w:val="20"/>
          <w:lang w:val="nl-NL"/>
        </w:rPr>
      </w:pPr>
      <w:r>
        <w:rPr>
          <w:rFonts w:ascii="Times New Roman" w:hAnsi="Times New Roman" w:cs="Times New Roman"/>
          <w:sz w:val="20"/>
          <w:szCs w:val="20"/>
        </w:rPr>
        <w:t xml:space="preserve">Het concept is een belangrijk element voor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Ze moeten kunnen bepalen of het voldoende potentieel heeft voor ontwikkeling. Idealiter kunnen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kiezen uit verschillende concepten.  Ze kunnen de concepten rangschikken volgens potentieel (strategisch, voordeel voor de gebruikers, vernieuwend) en moeilijkheidsgraad (gemakkelijk of moeilijk te ontwikkelen, lanceren/integreren, financieren). Ideeën die gemakkelijk te ontwikkelen zijn en veel potentieel hebben, moeten uiteraard prioriteit krijgen. Concepten die moeilijk te ontwikkelen zijn maar toch ook veel potentieel hebben, k</w:t>
      </w:r>
      <w:r w:rsidR="00B00156">
        <w:rPr>
          <w:rFonts w:ascii="Times New Roman" w:hAnsi="Times New Roman" w:cs="Times New Roman"/>
          <w:sz w:val="20"/>
          <w:szCs w:val="20"/>
        </w:rPr>
        <w:t xml:space="preserve">unnen misschien worden herzien. </w:t>
      </w:r>
      <w:r>
        <w:rPr>
          <w:rFonts w:ascii="Times New Roman" w:hAnsi="Times New Roman" w:cs="Times New Roman"/>
          <w:sz w:val="20"/>
          <w:szCs w:val="20"/>
        </w:rPr>
        <w:t>Gemakkelijk te ontwikkelen concepten met een lage impact zijn niet erg interessant, maar verdienen soms een (kleine) investering. Moeilijk te ontwikkelen concepten met weinig potentieel worden het best helemaal vermeden.</w:t>
      </w:r>
      <w:r w:rsidR="00B00156">
        <w:rPr>
          <w:rFonts w:ascii="Times New Roman" w:hAnsi="Times New Roman" w:cs="Times New Roman"/>
          <w:sz w:val="20"/>
          <w:szCs w:val="20"/>
        </w:rPr>
        <w:t xml:space="preserve"> </w:t>
      </w:r>
    </w:p>
    <w:p w:rsidR="0055594C" w:rsidRPr="00B00156" w:rsidRDefault="00B00156" w:rsidP="000934BB">
      <w:pPr>
        <w:rPr>
          <w:rFonts w:ascii="Times New Roman" w:hAnsi="Times New Roman" w:cs="Times New Roman"/>
          <w:sz w:val="20"/>
          <w:szCs w:val="20"/>
        </w:rPr>
      </w:pPr>
      <w:r>
        <w:rPr>
          <w:rFonts w:ascii="Times New Roman" w:hAnsi="Times New Roman" w:cs="Times New Roman"/>
          <w:sz w:val="20"/>
          <w:szCs w:val="20"/>
        </w:rPr>
        <w:t>Wie moet de rol van “</w:t>
      </w:r>
      <w:proofErr w:type="spellStart"/>
      <w:r>
        <w:rPr>
          <w:rFonts w:ascii="Times New Roman" w:hAnsi="Times New Roman" w:cs="Times New Roman"/>
          <w:sz w:val="20"/>
          <w:szCs w:val="20"/>
        </w:rPr>
        <w:t>creator</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opnemen in een ESIF-context? Iedereen kan in principe worden betrokken bij het creatieproces. Aangezien het belangrijkste doel van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t>
      </w:r>
      <w:r w:rsidR="0055594C">
        <w:rPr>
          <w:rFonts w:ascii="Times New Roman" w:hAnsi="Times New Roman" w:cs="Times New Roman"/>
          <w:sz w:val="20"/>
          <w:szCs w:val="20"/>
        </w:rPr>
        <w:t xml:space="preserve">echter is om plausibele ideeën te ontwikkelen die </w:t>
      </w:r>
      <w:r w:rsidR="008331CA">
        <w:rPr>
          <w:rFonts w:ascii="Times New Roman" w:hAnsi="Times New Roman" w:cs="Times New Roman"/>
          <w:sz w:val="20"/>
          <w:szCs w:val="20"/>
        </w:rPr>
        <w:t xml:space="preserve">effectief </w:t>
      </w:r>
      <w:r w:rsidR="0055594C">
        <w:rPr>
          <w:rFonts w:ascii="Times New Roman" w:hAnsi="Times New Roman" w:cs="Times New Roman"/>
          <w:sz w:val="20"/>
          <w:szCs w:val="20"/>
        </w:rPr>
        <w:t>kunnen worden uitgevoerd, moet de eigenaar van het proces diegene zijn die de innovatie</w:t>
      </w:r>
      <w:r w:rsidR="008331CA">
        <w:rPr>
          <w:rFonts w:ascii="Times New Roman" w:hAnsi="Times New Roman" w:cs="Times New Roman"/>
          <w:sz w:val="20"/>
          <w:szCs w:val="20"/>
        </w:rPr>
        <w:t xml:space="preserve"> uiteindelijk</w:t>
      </w:r>
      <w:r w:rsidR="0055594C">
        <w:rPr>
          <w:rFonts w:ascii="Times New Roman" w:hAnsi="Times New Roman" w:cs="Times New Roman"/>
          <w:sz w:val="20"/>
          <w:szCs w:val="20"/>
        </w:rPr>
        <w:t xml:space="preserve"> moet implementeren. Deze taak situeert zich dus eerder bij de ESIF-project</w:t>
      </w:r>
      <w:r w:rsidR="0027365B">
        <w:rPr>
          <w:rFonts w:ascii="Times New Roman" w:hAnsi="Times New Roman" w:cs="Times New Roman"/>
          <w:sz w:val="20"/>
          <w:szCs w:val="20"/>
        </w:rPr>
        <w:t>promotoren</w:t>
      </w:r>
      <w:r w:rsidR="0055594C">
        <w:rPr>
          <w:rFonts w:ascii="Times New Roman" w:hAnsi="Times New Roman" w:cs="Times New Roman"/>
          <w:sz w:val="20"/>
          <w:szCs w:val="20"/>
        </w:rPr>
        <w:t xml:space="preserve"> en relevante partners. Het moet echter duidelijk zijn dat "eigenaar zijn" van het proces niet </w:t>
      </w:r>
      <w:r w:rsidR="00875F4C">
        <w:rPr>
          <w:rFonts w:ascii="Times New Roman" w:hAnsi="Times New Roman" w:cs="Times New Roman"/>
          <w:sz w:val="20"/>
          <w:szCs w:val="20"/>
        </w:rPr>
        <w:t>betekent het proces "beheersen</w:t>
      </w:r>
      <w:r w:rsidR="0055594C">
        <w:rPr>
          <w:rFonts w:ascii="Times New Roman" w:hAnsi="Times New Roman" w:cs="Times New Roman"/>
          <w:sz w:val="20"/>
          <w:szCs w:val="20"/>
        </w:rPr>
        <w:t>". Het ergste wat men kan doen, is de controle over een creatie</w:t>
      </w:r>
      <w:r w:rsidR="008331CA">
        <w:rPr>
          <w:rFonts w:ascii="Times New Roman" w:hAnsi="Times New Roman" w:cs="Times New Roman"/>
          <w:sz w:val="20"/>
          <w:szCs w:val="20"/>
        </w:rPr>
        <w:t xml:space="preserve">f proces bijvoorbeeld aan een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w:t>
      </w:r>
      <w:proofErr w:type="spellEnd"/>
      <w:r w:rsidR="0027365B">
        <w:rPr>
          <w:rFonts w:ascii="Times New Roman" w:hAnsi="Times New Roman" w:cs="Times New Roman"/>
          <w:sz w:val="20"/>
          <w:szCs w:val="20"/>
        </w:rPr>
        <w:t>”</w:t>
      </w:r>
      <w:r w:rsidR="0055594C">
        <w:rPr>
          <w:rFonts w:ascii="Times New Roman" w:hAnsi="Times New Roman" w:cs="Times New Roman"/>
          <w:sz w:val="20"/>
          <w:szCs w:val="20"/>
        </w:rPr>
        <w:t xml:space="preserve"> geven, omdat de creativiteit op deze manier </w:t>
      </w:r>
      <w:r w:rsidR="008331CA">
        <w:rPr>
          <w:rFonts w:ascii="Times New Roman" w:hAnsi="Times New Roman" w:cs="Times New Roman"/>
          <w:sz w:val="20"/>
          <w:szCs w:val="20"/>
        </w:rPr>
        <w:t xml:space="preserve">wellicht </w:t>
      </w:r>
      <w:r w:rsidR="0055594C">
        <w:rPr>
          <w:rFonts w:ascii="Times New Roman" w:hAnsi="Times New Roman" w:cs="Times New Roman"/>
          <w:sz w:val="20"/>
          <w:szCs w:val="20"/>
        </w:rPr>
        <w:t>in de kiem wordt gesmoord. Soms lijkt het er echter op dat er bij de</w:t>
      </w:r>
      <w:r w:rsidR="008331CA">
        <w:rPr>
          <w:rFonts w:ascii="Times New Roman" w:hAnsi="Times New Roman" w:cs="Times New Roman"/>
          <w:sz w:val="20"/>
          <w:szCs w:val="20"/>
        </w:rPr>
        <w:t xml:space="preserve"> ESIF</w:t>
      </w:r>
      <w:r w:rsidR="0055594C">
        <w:rPr>
          <w:rFonts w:ascii="Times New Roman" w:hAnsi="Times New Roman" w:cs="Times New Roman"/>
          <w:sz w:val="20"/>
          <w:szCs w:val="20"/>
        </w:rPr>
        <w:t xml:space="preserve"> begunstigden een gebrek is aan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 xml:space="preserve">” </w:t>
      </w:r>
      <w:r w:rsidR="0055594C">
        <w:rPr>
          <w:rFonts w:ascii="Times New Roman" w:hAnsi="Times New Roman" w:cs="Times New Roman"/>
          <w:sz w:val="20"/>
          <w:szCs w:val="20"/>
        </w:rPr>
        <w:t>die weten hoe ze</w:t>
      </w:r>
      <w:r w:rsidR="008331CA">
        <w:rPr>
          <w:rFonts w:ascii="Times New Roman" w:hAnsi="Times New Roman" w:cs="Times New Roman"/>
          <w:sz w:val="20"/>
          <w:szCs w:val="20"/>
        </w:rPr>
        <w:t xml:space="preserve"> creatieve processen</w:t>
      </w:r>
      <w:r w:rsidR="0055594C">
        <w:rPr>
          <w:rFonts w:ascii="Times New Roman" w:hAnsi="Times New Roman" w:cs="Times New Roman"/>
          <w:sz w:val="20"/>
          <w:szCs w:val="20"/>
        </w:rPr>
        <w:t xml:space="preserve"> moeten</w:t>
      </w:r>
      <w:r w:rsidR="008331CA">
        <w:rPr>
          <w:rFonts w:ascii="Times New Roman" w:hAnsi="Times New Roman" w:cs="Times New Roman"/>
          <w:sz w:val="20"/>
          <w:szCs w:val="20"/>
        </w:rPr>
        <w:t xml:space="preserve"> opzetten</w:t>
      </w:r>
      <w:r w:rsidR="0055594C">
        <w:rPr>
          <w:rFonts w:ascii="Times New Roman" w:hAnsi="Times New Roman" w:cs="Times New Roman"/>
          <w:sz w:val="20"/>
          <w:szCs w:val="20"/>
        </w:rPr>
        <w:t>. Een ESIF-autoriteit kan actieve ondersteuning geven aan actoren die expertise in het beheer van creatieve processen missen. Dit betekent niet dat de ESIF-autoriteit dan "eigenaar" wordt van het proc</w:t>
      </w:r>
      <w:r w:rsidR="008331CA">
        <w:rPr>
          <w:rFonts w:ascii="Times New Roman" w:hAnsi="Times New Roman" w:cs="Times New Roman"/>
          <w:sz w:val="20"/>
          <w:szCs w:val="20"/>
        </w:rPr>
        <w:t>es. In feite fungeert deze autoriteit</w:t>
      </w:r>
      <w:r w:rsidR="0055594C">
        <w:rPr>
          <w:rFonts w:ascii="Times New Roman" w:hAnsi="Times New Roman" w:cs="Times New Roman"/>
          <w:sz w:val="20"/>
          <w:szCs w:val="20"/>
        </w:rPr>
        <w:t xml:space="preserve"> dan eerder als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55594C">
        <w:rPr>
          <w:rFonts w:ascii="Times New Roman" w:hAnsi="Times New Roman" w:cs="Times New Roman"/>
          <w:sz w:val="20"/>
          <w:szCs w:val="20"/>
        </w:rPr>
        <w:t xml:space="preserve"> voor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w:t>
      </w:r>
      <w:r w:rsidR="0055594C">
        <w:rPr>
          <w:rFonts w:ascii="Times New Roman" w:hAnsi="Times New Roman" w:cs="Times New Roman"/>
          <w:sz w:val="20"/>
          <w:szCs w:val="20"/>
        </w:rPr>
        <w:t>.</w:t>
      </w:r>
    </w:p>
    <w:p w:rsidR="0055594C" w:rsidRPr="001F07CB" w:rsidRDefault="0027365B" w:rsidP="007448DB">
      <w:pPr>
        <w:pStyle w:val="Lijstalinea"/>
        <w:numPr>
          <w:ilvl w:val="1"/>
          <w:numId w:val="31"/>
        </w:numPr>
        <w:rPr>
          <w:rFonts w:ascii="Times New Roman" w:hAnsi="Times New Roman" w:cs="Times New Roman"/>
          <w:b/>
          <w:sz w:val="20"/>
          <w:szCs w:val="20"/>
          <w:lang w:val="en-US"/>
        </w:rPr>
      </w:pPr>
      <w:r>
        <w:rPr>
          <w:rFonts w:ascii="Times New Roman" w:hAnsi="Times New Roman" w:cs="Times New Roman"/>
          <w:b/>
          <w:sz w:val="20"/>
          <w:szCs w:val="20"/>
        </w:rPr>
        <w:t>“</w:t>
      </w:r>
      <w:proofErr w:type="spellStart"/>
      <w:r>
        <w:rPr>
          <w:rFonts w:ascii="Times New Roman" w:hAnsi="Times New Roman" w:cs="Times New Roman"/>
          <w:b/>
          <w:sz w:val="20"/>
          <w:szCs w:val="20"/>
        </w:rPr>
        <w:t>developers</w:t>
      </w:r>
      <w:proofErr w:type="spellEnd"/>
      <w:r>
        <w:rPr>
          <w:rFonts w:ascii="Times New Roman" w:hAnsi="Times New Roman" w:cs="Times New Roman"/>
          <w:b/>
          <w:sz w:val="20"/>
          <w:szCs w:val="20"/>
        </w:rPr>
        <w:t>”</w:t>
      </w:r>
    </w:p>
    <w:p w:rsidR="00183479" w:rsidRPr="00A93BF0" w:rsidRDefault="00B00156" w:rsidP="0055594C">
      <w:pPr>
        <w:rPr>
          <w:rFonts w:ascii="Times New Roman" w:hAnsi="Times New Roman" w:cs="Times New Roman"/>
          <w:sz w:val="20"/>
          <w:szCs w:val="20"/>
          <w:lang w:val="nl-NL"/>
        </w:rPr>
      </w:pPr>
      <w:r>
        <w:rPr>
          <w:rFonts w:ascii="Times New Roman" w:hAnsi="Times New Roman" w:cs="Times New Roman"/>
          <w:sz w:val="20"/>
          <w:szCs w:val="20"/>
        </w:rPr>
        <w:t>De rol van “</w:t>
      </w:r>
      <w:proofErr w:type="spellStart"/>
      <w:r>
        <w:rPr>
          <w:rFonts w:ascii="Times New Roman" w:hAnsi="Times New Roman" w:cs="Times New Roman"/>
          <w:sz w:val="20"/>
          <w:szCs w:val="20"/>
        </w:rPr>
        <w:t>developer</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wordt meestal ingevuld door mensen met technische expertise, wat in de dienstverlening zoveel betekent als mensen met ervaring in het ontwerpen en leveren van diensten. Meestal zijn dit operationele m</w:t>
      </w:r>
      <w:r>
        <w:rPr>
          <w:rFonts w:ascii="Times New Roman" w:hAnsi="Times New Roman" w:cs="Times New Roman"/>
          <w:sz w:val="20"/>
          <w:szCs w:val="20"/>
        </w:rPr>
        <w:t>ensen, ondersteund door ontwerpers</w:t>
      </w:r>
      <w:r w:rsidR="0055594C">
        <w:rPr>
          <w:rFonts w:ascii="Times New Roman" w:hAnsi="Times New Roman" w:cs="Times New Roman"/>
          <w:sz w:val="20"/>
          <w:szCs w:val="20"/>
        </w:rPr>
        <w:t xml:space="preserve"> (vooral voor de tastbare aspecten van een dienst). In de dienstensector zijn er, zoals hierboven vermeld, immers geen echte O&amp;O-afdelingen. Marketeers en communicatiemedewerkers kunnen echter ook worden betrokken bij deze rol. </w:t>
      </w:r>
      <w:r w:rsidR="0027365B">
        <w:rPr>
          <w:rFonts w:ascii="Times New Roman" w:hAnsi="Times New Roman" w:cs="Times New Roman"/>
          <w:sz w:val="20"/>
          <w:szCs w:val="20"/>
        </w:rPr>
        <w:t>“</w:t>
      </w:r>
      <w:r>
        <w:rPr>
          <w:rFonts w:ascii="Times New Roman" w:hAnsi="Times New Roman" w:cs="Times New Roman"/>
          <w:sz w:val="20"/>
          <w:szCs w:val="20"/>
        </w:rPr>
        <w:t>D</w:t>
      </w:r>
      <w:r w:rsidR="0027365B">
        <w:rPr>
          <w:rFonts w:ascii="Times New Roman" w:hAnsi="Times New Roman" w:cs="Times New Roman"/>
          <w:sz w:val="20"/>
          <w:szCs w:val="20"/>
        </w:rPr>
        <w:t>evelopers”</w:t>
      </w:r>
      <w:r w:rsidR="0055594C">
        <w:rPr>
          <w:rFonts w:ascii="Times New Roman" w:hAnsi="Times New Roman" w:cs="Times New Roman"/>
          <w:sz w:val="20"/>
          <w:szCs w:val="20"/>
        </w:rPr>
        <w:t xml:space="preserve"> </w:t>
      </w:r>
      <w:r w:rsidR="008331CA">
        <w:rPr>
          <w:rFonts w:ascii="Times New Roman" w:hAnsi="Times New Roman" w:cs="Times New Roman"/>
          <w:sz w:val="20"/>
          <w:szCs w:val="20"/>
        </w:rPr>
        <w:t>kunnen de volgende vragen beantwoorden</w:t>
      </w:r>
      <w:r w:rsidR="0055594C">
        <w:rPr>
          <w:rFonts w:ascii="Times New Roman" w:hAnsi="Times New Roman" w:cs="Times New Roman"/>
          <w:sz w:val="20"/>
          <w:szCs w:val="20"/>
        </w:rPr>
        <w:t>:</w:t>
      </w:r>
    </w:p>
    <w:p w:rsidR="00183479" w:rsidRPr="00B00156" w:rsidRDefault="0055594C" w:rsidP="00B00156">
      <w:pPr>
        <w:pStyle w:val="Lijstalinea"/>
        <w:numPr>
          <w:ilvl w:val="0"/>
          <w:numId w:val="42"/>
        </w:numPr>
        <w:rPr>
          <w:rFonts w:ascii="Times New Roman" w:hAnsi="Times New Roman" w:cs="Times New Roman"/>
          <w:sz w:val="20"/>
          <w:szCs w:val="20"/>
          <w:lang w:val="nl-NL"/>
        </w:rPr>
      </w:pPr>
      <w:r w:rsidRPr="00B00156">
        <w:rPr>
          <w:rFonts w:ascii="Times New Roman" w:hAnsi="Times New Roman" w:cs="Times New Roman"/>
          <w:sz w:val="20"/>
          <w:szCs w:val="20"/>
        </w:rPr>
        <w:t>Beschikken we over de nodige technologie en knowhow om het concept te ontwikkelen? Zo niet, moeten er externe partijen worden gezocht om dit te verhelpen en wordt het proces dan duurder, tijdrovender en moeilijker?</w:t>
      </w:r>
    </w:p>
    <w:p w:rsidR="00183479" w:rsidRPr="00B00156" w:rsidRDefault="0055594C" w:rsidP="00B00156">
      <w:pPr>
        <w:pStyle w:val="Lijstalinea"/>
        <w:numPr>
          <w:ilvl w:val="0"/>
          <w:numId w:val="42"/>
        </w:numPr>
        <w:rPr>
          <w:rFonts w:ascii="Times New Roman" w:hAnsi="Times New Roman" w:cs="Times New Roman"/>
          <w:sz w:val="20"/>
          <w:szCs w:val="20"/>
          <w:lang w:val="nl-NL"/>
        </w:rPr>
      </w:pPr>
      <w:r w:rsidRPr="00B00156">
        <w:rPr>
          <w:rFonts w:ascii="Times New Roman" w:hAnsi="Times New Roman" w:cs="Times New Roman"/>
          <w:sz w:val="20"/>
          <w:szCs w:val="20"/>
        </w:rPr>
        <w:lastRenderedPageBreak/>
        <w:t>Hebben we de middelen (ook financieel) of de capacitei</w:t>
      </w:r>
      <w:r w:rsidR="008331CA" w:rsidRPr="00B00156">
        <w:rPr>
          <w:rFonts w:ascii="Times New Roman" w:hAnsi="Times New Roman" w:cs="Times New Roman"/>
          <w:sz w:val="20"/>
          <w:szCs w:val="20"/>
        </w:rPr>
        <w:t>t om een oplossing effectief uit te rollen</w:t>
      </w:r>
      <w:r w:rsidRPr="00B00156">
        <w:rPr>
          <w:rFonts w:ascii="Times New Roman" w:hAnsi="Times New Roman" w:cs="Times New Roman"/>
          <w:sz w:val="20"/>
          <w:szCs w:val="20"/>
        </w:rPr>
        <w:t>, eenmaal ontwikkeld? Zo niet, moeten er extra middelen of partners worden gezocht.</w:t>
      </w:r>
    </w:p>
    <w:p w:rsidR="0055594C" w:rsidRPr="00A93BF0" w:rsidRDefault="00183479" w:rsidP="0055594C">
      <w:pPr>
        <w:rPr>
          <w:rFonts w:ascii="Times New Roman" w:hAnsi="Times New Roman" w:cs="Times New Roman"/>
          <w:sz w:val="20"/>
          <w:szCs w:val="20"/>
          <w:lang w:val="nl-NL"/>
        </w:rPr>
      </w:pPr>
      <w:r>
        <w:rPr>
          <w:rFonts w:ascii="Times New Roman" w:hAnsi="Times New Roman" w:cs="Times New Roman"/>
          <w:sz w:val="20"/>
          <w:szCs w:val="20"/>
        </w:rPr>
        <w:t>De antwoorden op deze vragen kunnen ertoe leiden dat een concept wordt verworpen, dat het behouden blijft en er wordt gezocht naar partners, leveranciers, middelen enz. of dat het concept wordt gewijzigd om het realistischer te maken.</w:t>
      </w:r>
      <w:r w:rsidR="00B00156">
        <w:rPr>
          <w:rFonts w:ascii="Times New Roman" w:hAnsi="Times New Roman" w:cs="Times New Roman"/>
          <w:sz w:val="20"/>
          <w:szCs w:val="20"/>
          <w:lang w:val="nl-NL"/>
        </w:rPr>
        <w:t xml:space="preserve"> </w:t>
      </w:r>
      <w:r w:rsidR="0055594C">
        <w:rPr>
          <w:rFonts w:ascii="Times New Roman" w:hAnsi="Times New Roman" w:cs="Times New Roman"/>
          <w:sz w:val="20"/>
          <w:szCs w:val="20"/>
        </w:rPr>
        <w:t>Het laatste geval houdt een risico in: een haalbaar concept dat echter zo vaag is geworden dat het geen potentieel meer heeft. De basisideeën en voordelen van het concept moeten worden gehandhaafd. Alle rollen die bij de innovatie betrokken zijn, moeten het concept volgen in zijn ontwikkeling en samenwerken om de beperkingen te neutraliseren aan de hand van nieuwe ideeën, informatie, onderzoek of extra middelen.</w:t>
      </w:r>
    </w:p>
    <w:p w:rsidR="00B00156" w:rsidRDefault="0055594C" w:rsidP="0055594C">
      <w:pPr>
        <w:rPr>
          <w:rFonts w:ascii="Times New Roman" w:hAnsi="Times New Roman" w:cs="Times New Roman"/>
          <w:sz w:val="20"/>
          <w:szCs w:val="20"/>
        </w:rPr>
      </w:pPr>
      <w:r>
        <w:rPr>
          <w:rFonts w:ascii="Times New Roman" w:hAnsi="Times New Roman" w:cs="Times New Roman"/>
          <w:sz w:val="20"/>
          <w:szCs w:val="20"/>
        </w:rPr>
        <w:t>Het ontwikkelingsproces volgt de stelregel "</w:t>
      </w:r>
      <w:proofErr w:type="spellStart"/>
      <w:r>
        <w:rPr>
          <w:rFonts w:ascii="Times New Roman" w:hAnsi="Times New Roman" w:cs="Times New Roman"/>
          <w:sz w:val="20"/>
          <w:szCs w:val="20"/>
        </w:rPr>
        <w:t>Fail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cheap</w:t>
      </w:r>
      <w:proofErr w:type="spellEnd"/>
      <w:r>
        <w:rPr>
          <w:rFonts w:ascii="Times New Roman" w:hAnsi="Times New Roman" w:cs="Times New Roman"/>
          <w:sz w:val="20"/>
          <w:szCs w:val="20"/>
        </w:rPr>
        <w:t xml:space="preserve">", zoals die ook wordt beschreven door </w:t>
      </w:r>
      <w:proofErr w:type="spellStart"/>
      <w:r>
        <w:rPr>
          <w:rFonts w:ascii="Times New Roman" w:hAnsi="Times New Roman" w:cs="Times New Roman"/>
          <w:sz w:val="20"/>
          <w:szCs w:val="20"/>
        </w:rPr>
        <w:t>Thomke</w:t>
      </w:r>
      <w:proofErr w:type="spellEnd"/>
      <w:r>
        <w:rPr>
          <w:rFonts w:ascii="Times New Roman" w:hAnsi="Times New Roman" w:cs="Times New Roman"/>
          <w:sz w:val="20"/>
          <w:szCs w:val="20"/>
        </w:rPr>
        <w:t xml:space="preserve">, S (2001) in een algemene context en </w:t>
      </w:r>
      <w:proofErr w:type="spellStart"/>
      <w:r>
        <w:rPr>
          <w:rFonts w:ascii="Times New Roman" w:hAnsi="Times New Roman" w:cs="Times New Roman"/>
          <w:sz w:val="20"/>
          <w:szCs w:val="20"/>
        </w:rPr>
        <w:t>Potts</w:t>
      </w:r>
      <w:proofErr w:type="spellEnd"/>
      <w:r>
        <w:rPr>
          <w:rFonts w:ascii="Times New Roman" w:hAnsi="Times New Roman" w:cs="Times New Roman"/>
          <w:sz w:val="20"/>
          <w:szCs w:val="20"/>
        </w:rPr>
        <w:t>, J. (2009) voor de openbare sector. Serviceconcepten moeten dus zo snel mogelijk en op een goedkope manier tastbaar worden om kennis te vergaren. Voor diensten is de volgende planning van toepassing: concept - confi</w:t>
      </w:r>
      <w:r w:rsidR="008331CA">
        <w:rPr>
          <w:rFonts w:ascii="Times New Roman" w:hAnsi="Times New Roman" w:cs="Times New Roman"/>
          <w:sz w:val="20"/>
          <w:szCs w:val="20"/>
        </w:rPr>
        <w:t>guratie van de dienst - prototypes</w:t>
      </w:r>
      <w:r>
        <w:rPr>
          <w:rFonts w:ascii="Times New Roman" w:hAnsi="Times New Roman" w:cs="Times New Roman"/>
          <w:sz w:val="20"/>
          <w:szCs w:val="20"/>
        </w:rPr>
        <w:t xml:space="preserve"> - echte test (piloot) - geïmplementeerde dienst. Tijdens deze stap</w:t>
      </w:r>
      <w:r w:rsidR="008331CA">
        <w:rPr>
          <w:rFonts w:ascii="Times New Roman" w:hAnsi="Times New Roman" w:cs="Times New Roman"/>
          <w:sz w:val="20"/>
          <w:szCs w:val="20"/>
        </w:rPr>
        <w:t>pen mo</w:t>
      </w:r>
      <w:r w:rsidR="00875F4C">
        <w:rPr>
          <w:rFonts w:ascii="Times New Roman" w:hAnsi="Times New Roman" w:cs="Times New Roman"/>
          <w:sz w:val="20"/>
          <w:szCs w:val="20"/>
        </w:rPr>
        <w:t>eten de volgende toetsingen geb</w:t>
      </w:r>
      <w:r w:rsidR="008331CA">
        <w:rPr>
          <w:rFonts w:ascii="Times New Roman" w:hAnsi="Times New Roman" w:cs="Times New Roman"/>
          <w:sz w:val="20"/>
          <w:szCs w:val="20"/>
        </w:rPr>
        <w:t>e</w:t>
      </w:r>
      <w:r w:rsidR="00875F4C">
        <w:rPr>
          <w:rFonts w:ascii="Times New Roman" w:hAnsi="Times New Roman" w:cs="Times New Roman"/>
          <w:sz w:val="20"/>
          <w:szCs w:val="20"/>
        </w:rPr>
        <w:t>u</w:t>
      </w:r>
      <w:r w:rsidR="008331CA">
        <w:rPr>
          <w:rFonts w:ascii="Times New Roman" w:hAnsi="Times New Roman" w:cs="Times New Roman"/>
          <w:sz w:val="20"/>
          <w:szCs w:val="20"/>
        </w:rPr>
        <w:t>ren</w:t>
      </w:r>
      <w:r>
        <w:rPr>
          <w:rFonts w:ascii="Times New Roman" w:hAnsi="Times New Roman" w:cs="Times New Roman"/>
          <w:sz w:val="20"/>
          <w:szCs w:val="20"/>
        </w:rPr>
        <w:t xml:space="preserve">: </w:t>
      </w:r>
    </w:p>
    <w:p w:rsidR="00B00156" w:rsidRPr="00B00156" w:rsidRDefault="0055594C" w:rsidP="00B00156">
      <w:pPr>
        <w:pStyle w:val="Lijstalinea"/>
        <w:numPr>
          <w:ilvl w:val="0"/>
          <w:numId w:val="44"/>
        </w:numPr>
        <w:rPr>
          <w:rFonts w:ascii="Times New Roman" w:hAnsi="Times New Roman" w:cs="Times New Roman"/>
          <w:sz w:val="20"/>
          <w:szCs w:val="20"/>
        </w:rPr>
      </w:pPr>
      <w:r w:rsidRPr="00B00156">
        <w:rPr>
          <w:rFonts w:ascii="Times New Roman" w:hAnsi="Times New Roman" w:cs="Times New Roman"/>
          <w:sz w:val="20"/>
          <w:szCs w:val="20"/>
        </w:rPr>
        <w:t xml:space="preserve">Gebruik: werkt de dienst goed genoeg? Is hij veilig/in overeenstemming met de regelgeving? Voldoet hij aan de verwachtingen van de gebruikers? </w:t>
      </w:r>
    </w:p>
    <w:p w:rsidR="00B00156" w:rsidRPr="00B00156" w:rsidRDefault="0055594C" w:rsidP="00B00156">
      <w:pPr>
        <w:pStyle w:val="Lijstalinea"/>
        <w:numPr>
          <w:ilvl w:val="0"/>
          <w:numId w:val="44"/>
        </w:numPr>
        <w:rPr>
          <w:rFonts w:ascii="Times New Roman" w:hAnsi="Times New Roman" w:cs="Times New Roman"/>
          <w:sz w:val="20"/>
          <w:szCs w:val="20"/>
        </w:rPr>
      </w:pPr>
      <w:r w:rsidRPr="00B00156">
        <w:rPr>
          <w:rFonts w:ascii="Times New Roman" w:hAnsi="Times New Roman" w:cs="Times New Roman"/>
          <w:sz w:val="20"/>
          <w:szCs w:val="20"/>
        </w:rPr>
        <w:t xml:space="preserve">Kunnen we de dienst in een reële context en op dit niveau aanbieden? </w:t>
      </w:r>
    </w:p>
    <w:p w:rsidR="0055594C" w:rsidRPr="00B00156" w:rsidRDefault="0055594C" w:rsidP="00B00156">
      <w:pPr>
        <w:pStyle w:val="Lijstalinea"/>
        <w:numPr>
          <w:ilvl w:val="0"/>
          <w:numId w:val="44"/>
        </w:numPr>
        <w:rPr>
          <w:rFonts w:ascii="Times New Roman" w:hAnsi="Times New Roman" w:cs="Times New Roman"/>
          <w:sz w:val="20"/>
          <w:szCs w:val="20"/>
          <w:lang w:val="nl-NL"/>
        </w:rPr>
      </w:pPr>
      <w:r w:rsidRPr="00B00156">
        <w:rPr>
          <w:rFonts w:ascii="Times New Roman" w:hAnsi="Times New Roman" w:cs="Times New Roman"/>
          <w:sz w:val="20"/>
          <w:szCs w:val="20"/>
        </w:rPr>
        <w:t>Zijn de belangrijkste voordelen en inzichten waardoor het concept van bij het begin werd bepaald bewaard gebleven?</w:t>
      </w:r>
    </w:p>
    <w:p w:rsidR="0055594C" w:rsidRPr="00A93BF0" w:rsidRDefault="009F5879" w:rsidP="009F5879">
      <w:pPr>
        <w:rPr>
          <w:rFonts w:ascii="Times New Roman" w:hAnsi="Times New Roman" w:cs="Times New Roman"/>
          <w:sz w:val="20"/>
          <w:szCs w:val="20"/>
          <w:lang w:val="nl-NL"/>
        </w:rPr>
      </w:pPr>
      <w:r>
        <w:rPr>
          <w:rFonts w:ascii="Times New Roman" w:hAnsi="Times New Roman" w:cs="Times New Roman"/>
          <w:sz w:val="20"/>
          <w:szCs w:val="20"/>
        </w:rPr>
        <w:t>Op de v</w:t>
      </w:r>
      <w:r w:rsidR="0032799C">
        <w:rPr>
          <w:rFonts w:ascii="Times New Roman" w:hAnsi="Times New Roman" w:cs="Times New Roman"/>
          <w:sz w:val="20"/>
          <w:szCs w:val="20"/>
        </w:rPr>
        <w:t>raag wie de rol van “</w:t>
      </w:r>
      <w:proofErr w:type="spellStart"/>
      <w:r w:rsidR="0032799C">
        <w:rPr>
          <w:rFonts w:ascii="Times New Roman" w:hAnsi="Times New Roman" w:cs="Times New Roman"/>
          <w:sz w:val="20"/>
          <w:szCs w:val="20"/>
        </w:rPr>
        <w:t>developer</w:t>
      </w:r>
      <w:proofErr w:type="spellEnd"/>
      <w:r w:rsidR="0032799C">
        <w:rPr>
          <w:rFonts w:ascii="Times New Roman" w:hAnsi="Times New Roman" w:cs="Times New Roman"/>
          <w:sz w:val="20"/>
          <w:szCs w:val="20"/>
        </w:rPr>
        <w:t>”</w:t>
      </w:r>
      <w:r>
        <w:rPr>
          <w:rFonts w:ascii="Times New Roman" w:hAnsi="Times New Roman" w:cs="Times New Roman"/>
          <w:sz w:val="20"/>
          <w:szCs w:val="20"/>
        </w:rPr>
        <w:t xml:space="preserve"> moet opnemen in een ESIF-context, is hetzelfde antwoord als voor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w:t>
      </w:r>
      <w:r w:rsidR="00B00156">
        <w:rPr>
          <w:rFonts w:ascii="Times New Roman" w:hAnsi="Times New Roman" w:cs="Times New Roman"/>
          <w:sz w:val="20"/>
          <w:szCs w:val="20"/>
        </w:rPr>
        <w:t xml:space="preserve"> </w:t>
      </w:r>
      <w:r>
        <w:rPr>
          <w:rFonts w:ascii="Times New Roman" w:hAnsi="Times New Roman" w:cs="Times New Roman"/>
          <w:sz w:val="20"/>
          <w:szCs w:val="20"/>
        </w:rPr>
        <w:t>van toepassing.</w:t>
      </w:r>
    </w:p>
    <w:p w:rsidR="0055594C" w:rsidRPr="001F07CB" w:rsidRDefault="0027365B" w:rsidP="007448DB">
      <w:pPr>
        <w:pStyle w:val="Lijstalinea"/>
        <w:numPr>
          <w:ilvl w:val="1"/>
          <w:numId w:val="31"/>
        </w:numPr>
        <w:rPr>
          <w:rFonts w:ascii="Times New Roman" w:hAnsi="Times New Roman" w:cs="Times New Roman"/>
          <w:b/>
          <w:sz w:val="20"/>
          <w:szCs w:val="20"/>
          <w:lang w:val="en-US"/>
        </w:rPr>
      </w:pPr>
      <w:r>
        <w:rPr>
          <w:rFonts w:ascii="Times New Roman" w:hAnsi="Times New Roman" w:cs="Times New Roman"/>
          <w:b/>
          <w:sz w:val="20"/>
          <w:szCs w:val="20"/>
        </w:rPr>
        <w:t>“</w:t>
      </w:r>
      <w:proofErr w:type="spellStart"/>
      <w:r>
        <w:rPr>
          <w:rFonts w:ascii="Times New Roman" w:hAnsi="Times New Roman" w:cs="Times New Roman"/>
          <w:b/>
          <w:sz w:val="20"/>
          <w:szCs w:val="20"/>
        </w:rPr>
        <w:t>executors</w:t>
      </w:r>
      <w:proofErr w:type="spellEnd"/>
      <w:r>
        <w:rPr>
          <w:rFonts w:ascii="Times New Roman" w:hAnsi="Times New Roman" w:cs="Times New Roman"/>
          <w:b/>
          <w:sz w:val="20"/>
          <w:szCs w:val="20"/>
        </w:rPr>
        <w:t>”</w:t>
      </w:r>
    </w:p>
    <w:p w:rsidR="0055594C" w:rsidRPr="00A93BF0" w:rsidRDefault="0027365B" w:rsidP="0055594C">
      <w:pPr>
        <w:rPr>
          <w:rFonts w:ascii="Times New Roman" w:hAnsi="Times New Roman" w:cs="Times New Roman"/>
          <w:sz w:val="20"/>
          <w:szCs w:val="20"/>
          <w:lang w:val="nl-NL"/>
        </w:rPr>
      </w:pPr>
      <w:r>
        <w:rPr>
          <w:rFonts w:ascii="Times New Roman" w:hAnsi="Times New Roman" w:cs="Times New Roman"/>
          <w:sz w:val="20"/>
          <w:szCs w:val="20"/>
        </w:rPr>
        <w:t>“</w:t>
      </w:r>
      <w:proofErr w:type="spellStart"/>
      <w:r w:rsidR="001A6D99">
        <w:rPr>
          <w:rFonts w:ascii="Times New Roman" w:hAnsi="Times New Roman" w:cs="Times New Roman"/>
          <w:sz w:val="20"/>
          <w:szCs w:val="20"/>
        </w:rPr>
        <w:t>E</w:t>
      </w:r>
      <w:r>
        <w:rPr>
          <w:rFonts w:ascii="Times New Roman" w:hAnsi="Times New Roman" w:cs="Times New Roman"/>
          <w:sz w:val="20"/>
          <w:szCs w:val="20"/>
        </w:rPr>
        <w:t>xecutors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zorgen voor de praktische uitrol van een innovatie, in de vorm van een eerste piloot of in een volled</w:t>
      </w:r>
      <w:r w:rsidR="002428FC">
        <w:rPr>
          <w:rFonts w:ascii="Times New Roman" w:hAnsi="Times New Roman" w:cs="Times New Roman"/>
          <w:sz w:val="20"/>
          <w:szCs w:val="20"/>
        </w:rPr>
        <w:t>ige grootschalige implementatie</w:t>
      </w:r>
      <w:r w:rsidR="0055594C">
        <w:rPr>
          <w:rFonts w:ascii="Times New Roman" w:hAnsi="Times New Roman" w:cs="Times New Roman"/>
          <w:sz w:val="20"/>
          <w:szCs w:val="20"/>
        </w:rPr>
        <w:t>. Hun doel is om de unieke waarde van de innovatie a</w:t>
      </w:r>
      <w:r w:rsidR="002428FC">
        <w:rPr>
          <w:rFonts w:ascii="Times New Roman" w:hAnsi="Times New Roman" w:cs="Times New Roman"/>
          <w:sz w:val="20"/>
          <w:szCs w:val="20"/>
        </w:rPr>
        <w:t>an de gebruikers te communiceren bij de uitrol</w:t>
      </w:r>
      <w:r w:rsidR="0055594C">
        <w:rPr>
          <w:rFonts w:ascii="Times New Roman" w:hAnsi="Times New Roman" w:cs="Times New Roman"/>
          <w:sz w:val="20"/>
          <w:szCs w:val="20"/>
        </w:rPr>
        <w:t>.</w:t>
      </w:r>
      <w:r>
        <w:rPr>
          <w:rFonts w:ascii="Times New Roman" w:hAnsi="Times New Roman" w:cs="Times New Roman"/>
          <w:sz w:val="20"/>
          <w:szCs w:val="20"/>
        </w:rPr>
        <w:t>“</w:t>
      </w:r>
      <w:proofErr w:type="spellStart"/>
      <w:r w:rsidR="001A6D99">
        <w:rPr>
          <w:rFonts w:ascii="Times New Roman" w:hAnsi="Times New Roman" w:cs="Times New Roman"/>
          <w:sz w:val="20"/>
          <w:szCs w:val="20"/>
        </w:rPr>
        <w:t>E</w:t>
      </w:r>
      <w:r>
        <w:rPr>
          <w:rFonts w:ascii="Times New Roman" w:hAnsi="Times New Roman" w:cs="Times New Roman"/>
          <w:sz w:val="20"/>
          <w:szCs w:val="20"/>
        </w:rPr>
        <w:t>xecutors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vindt men in de organisatie die de oplossing ontwikkelde, maar ook daarbuiten, bijvoorbeeld door een nieuwe organisatie op te zetten of een soort joint venture aan te gaan. Het is zinvol om een innovatie uit te voeren buiten de plaats waar ze werd ontwikkeld ...</w:t>
      </w:r>
    </w:p>
    <w:p w:rsidR="0055594C" w:rsidRPr="00A93BF0" w:rsidRDefault="0055594C" w:rsidP="00FA7E64">
      <w:pPr>
        <w:pStyle w:val="Lijstalinea"/>
        <w:numPr>
          <w:ilvl w:val="0"/>
          <w:numId w:val="10"/>
        </w:numPr>
        <w:rPr>
          <w:rFonts w:ascii="Times New Roman" w:hAnsi="Times New Roman" w:cs="Times New Roman"/>
          <w:sz w:val="20"/>
          <w:szCs w:val="20"/>
          <w:lang w:val="nl-NL"/>
        </w:rPr>
      </w:pPr>
      <w:r>
        <w:rPr>
          <w:rFonts w:ascii="Times New Roman" w:hAnsi="Times New Roman" w:cs="Times New Roman"/>
          <w:sz w:val="20"/>
          <w:szCs w:val="20"/>
        </w:rPr>
        <w:t>wanneer de innovatie radicaal is;</w:t>
      </w:r>
    </w:p>
    <w:p w:rsidR="0055594C" w:rsidRPr="00A93BF0" w:rsidRDefault="0055594C" w:rsidP="00FA7E64">
      <w:pPr>
        <w:pStyle w:val="Lijstalinea"/>
        <w:numPr>
          <w:ilvl w:val="0"/>
          <w:numId w:val="10"/>
        </w:numPr>
        <w:rPr>
          <w:rFonts w:ascii="Times New Roman" w:hAnsi="Times New Roman" w:cs="Times New Roman"/>
          <w:sz w:val="20"/>
          <w:szCs w:val="20"/>
          <w:lang w:val="nl-NL"/>
        </w:rPr>
      </w:pPr>
      <w:r>
        <w:rPr>
          <w:rFonts w:ascii="Times New Roman" w:hAnsi="Times New Roman" w:cs="Times New Roman"/>
          <w:sz w:val="20"/>
          <w:szCs w:val="20"/>
        </w:rPr>
        <w:t>wanneer het verwachte traject lang is;</w:t>
      </w:r>
    </w:p>
    <w:p w:rsidR="0055594C" w:rsidRPr="00A93BF0" w:rsidRDefault="0055594C" w:rsidP="00FA7E64">
      <w:pPr>
        <w:pStyle w:val="Lijstalinea"/>
        <w:numPr>
          <w:ilvl w:val="0"/>
          <w:numId w:val="10"/>
        </w:numPr>
        <w:rPr>
          <w:rFonts w:ascii="Times New Roman" w:hAnsi="Times New Roman" w:cs="Times New Roman"/>
          <w:sz w:val="20"/>
          <w:szCs w:val="20"/>
          <w:lang w:val="nl-NL"/>
        </w:rPr>
      </w:pPr>
      <w:r>
        <w:rPr>
          <w:rFonts w:ascii="Times New Roman" w:hAnsi="Times New Roman" w:cs="Times New Roman"/>
          <w:sz w:val="20"/>
          <w:szCs w:val="20"/>
        </w:rPr>
        <w:t>wanneer er veel hinderpalen en weerstand bestaan in de ontwikkelende organisaties;</w:t>
      </w:r>
    </w:p>
    <w:p w:rsidR="0055594C" w:rsidRPr="00A93BF0" w:rsidRDefault="0055594C" w:rsidP="00FA7E64">
      <w:pPr>
        <w:pStyle w:val="Lijstalinea"/>
        <w:numPr>
          <w:ilvl w:val="0"/>
          <w:numId w:val="10"/>
        </w:numPr>
        <w:rPr>
          <w:rFonts w:ascii="Times New Roman" w:hAnsi="Times New Roman" w:cs="Times New Roman"/>
          <w:sz w:val="20"/>
          <w:szCs w:val="20"/>
          <w:lang w:val="nl-NL"/>
        </w:rPr>
      </w:pPr>
      <w:r>
        <w:rPr>
          <w:rFonts w:ascii="Times New Roman" w:hAnsi="Times New Roman" w:cs="Times New Roman"/>
          <w:sz w:val="20"/>
          <w:szCs w:val="20"/>
        </w:rPr>
        <w:t>wanneer de kosten laag zijn;</w:t>
      </w:r>
    </w:p>
    <w:p w:rsidR="0055594C" w:rsidRPr="00A93BF0" w:rsidRDefault="0055594C" w:rsidP="00FA7E64">
      <w:pPr>
        <w:pStyle w:val="Lijstalinea"/>
        <w:numPr>
          <w:ilvl w:val="0"/>
          <w:numId w:val="10"/>
        </w:numPr>
        <w:rPr>
          <w:rFonts w:ascii="Times New Roman" w:hAnsi="Times New Roman" w:cs="Times New Roman"/>
          <w:sz w:val="20"/>
          <w:szCs w:val="20"/>
          <w:lang w:val="nl-NL"/>
        </w:rPr>
      </w:pPr>
      <w:r>
        <w:rPr>
          <w:rFonts w:ascii="Times New Roman" w:hAnsi="Times New Roman" w:cs="Times New Roman"/>
          <w:sz w:val="20"/>
          <w:szCs w:val="20"/>
        </w:rPr>
        <w:t>wanneer er veel middelen voorhanden zijn.</w:t>
      </w:r>
    </w:p>
    <w:p w:rsidR="0055594C" w:rsidRPr="00A93BF0" w:rsidRDefault="0055594C" w:rsidP="0055594C">
      <w:pPr>
        <w:rPr>
          <w:rFonts w:ascii="Times New Roman" w:hAnsi="Times New Roman" w:cs="Times New Roman"/>
          <w:sz w:val="20"/>
          <w:szCs w:val="20"/>
          <w:lang w:val="nl-NL"/>
        </w:rPr>
      </w:pPr>
      <w:r>
        <w:rPr>
          <w:rFonts w:ascii="Times New Roman" w:hAnsi="Times New Roman" w:cs="Times New Roman"/>
          <w:sz w:val="20"/>
          <w:szCs w:val="20"/>
        </w:rPr>
        <w:t>Wanneer de uitvoering gebeurt in de organisatie die de innovatie ontwikkelde, rijst de vraag welk team de innovatie implementeert:</w:t>
      </w:r>
    </w:p>
    <w:p w:rsidR="0055594C" w:rsidRPr="00A93BF0" w:rsidRDefault="0055594C" w:rsidP="00FA7E64">
      <w:pPr>
        <w:pStyle w:val="Lijstalinea"/>
        <w:numPr>
          <w:ilvl w:val="0"/>
          <w:numId w:val="11"/>
        </w:numPr>
        <w:rPr>
          <w:rFonts w:ascii="Times New Roman" w:hAnsi="Times New Roman" w:cs="Times New Roman"/>
          <w:sz w:val="20"/>
          <w:szCs w:val="20"/>
          <w:lang w:val="nl-NL"/>
        </w:rPr>
      </w:pPr>
      <w:r>
        <w:rPr>
          <w:rFonts w:ascii="Times New Roman" w:hAnsi="Times New Roman" w:cs="Times New Roman"/>
          <w:sz w:val="20"/>
          <w:szCs w:val="20"/>
        </w:rPr>
        <w:t>het kan een team zijn dat zich enkel met deze innovatie bezighoudt. De kosten zijn hoger, maar het team is volledig gefocust;</w:t>
      </w:r>
    </w:p>
    <w:p w:rsidR="0055594C" w:rsidRPr="00A93BF0" w:rsidRDefault="0055594C" w:rsidP="00FA7E64">
      <w:pPr>
        <w:pStyle w:val="Lijstalinea"/>
        <w:numPr>
          <w:ilvl w:val="0"/>
          <w:numId w:val="11"/>
        </w:numPr>
        <w:rPr>
          <w:rFonts w:ascii="Times New Roman" w:hAnsi="Times New Roman" w:cs="Times New Roman"/>
          <w:sz w:val="20"/>
          <w:szCs w:val="20"/>
          <w:lang w:val="nl-NL"/>
        </w:rPr>
      </w:pPr>
      <w:r>
        <w:rPr>
          <w:rFonts w:ascii="Times New Roman" w:hAnsi="Times New Roman" w:cs="Times New Roman"/>
          <w:sz w:val="20"/>
          <w:szCs w:val="20"/>
        </w:rPr>
        <w:t xml:space="preserve">het kan een gemeenschappelijk team zijn waar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ook andere bestaande diensten beheren. Dit is goedkoper, maar het gevaar bestaat dat het team zijn focus verliest;</w:t>
      </w:r>
    </w:p>
    <w:p w:rsidR="0055594C" w:rsidRPr="00A93BF0" w:rsidRDefault="0055594C" w:rsidP="00FA7E64">
      <w:pPr>
        <w:pStyle w:val="Lijstalinea"/>
        <w:numPr>
          <w:ilvl w:val="0"/>
          <w:numId w:val="11"/>
        </w:numPr>
        <w:rPr>
          <w:rFonts w:ascii="Times New Roman" w:hAnsi="Times New Roman" w:cs="Times New Roman"/>
          <w:sz w:val="20"/>
          <w:szCs w:val="20"/>
          <w:lang w:val="nl-NL"/>
        </w:rPr>
      </w:pPr>
      <w:r>
        <w:rPr>
          <w:rFonts w:ascii="Times New Roman" w:hAnsi="Times New Roman" w:cs="Times New Roman"/>
          <w:sz w:val="20"/>
          <w:szCs w:val="20"/>
        </w:rPr>
        <w:t>het is mogelijk om verschillende innovaties te groeperen en aan één team te geven. Dit is zinvol als de innovaties elkaar aanvullen of als er een bepaalde synergie tussen hen bestaat.</w:t>
      </w:r>
    </w:p>
    <w:p w:rsidR="0055594C" w:rsidRPr="00A93BF0" w:rsidRDefault="0055594C" w:rsidP="0055594C">
      <w:pPr>
        <w:rPr>
          <w:rFonts w:ascii="Times New Roman" w:hAnsi="Times New Roman" w:cs="Times New Roman"/>
          <w:sz w:val="20"/>
          <w:szCs w:val="20"/>
          <w:lang w:val="nl-NL"/>
        </w:rPr>
      </w:pPr>
      <w:r>
        <w:rPr>
          <w:rFonts w:ascii="Times New Roman" w:hAnsi="Times New Roman" w:cs="Times New Roman"/>
          <w:sz w:val="20"/>
          <w:szCs w:val="20"/>
        </w:rPr>
        <w:t>Vóór een effectieve volledige uitrol, is het raadzaam om de innovatie bij een kleinere groep geselecteerde gebruikers in een realistische situatie te implementeren. De uitrol kan ook in een kleiner geografisch gebied worden gedaan (bijv. een stad of wijk). Deze kleinschalige implementaties worden piloten genoemd. Ze kunnen worden onderworpen aan een intensieve evaluatie om de impact en de mogelijkheden tot verbetering te peilen. Dit is bijvoorbe</w:t>
      </w:r>
      <w:r w:rsidR="00875F4C">
        <w:rPr>
          <w:rFonts w:ascii="Times New Roman" w:hAnsi="Times New Roman" w:cs="Times New Roman"/>
          <w:sz w:val="20"/>
          <w:szCs w:val="20"/>
        </w:rPr>
        <w:t xml:space="preserve">eld het aandachtspunt van wat </w:t>
      </w:r>
      <w:r w:rsidR="00875F4C" w:rsidRPr="00875F4C">
        <w:rPr>
          <w:rFonts w:ascii="Times New Roman" w:hAnsi="Times New Roman" w:cs="Times New Roman"/>
          <w:sz w:val="20"/>
          <w:szCs w:val="20"/>
        </w:rPr>
        <w:t>DG Werkgelegenheid, sociale zaken en inclusie</w:t>
      </w:r>
      <w:r>
        <w:rPr>
          <w:rFonts w:ascii="Times New Roman" w:hAnsi="Times New Roman" w:cs="Times New Roman"/>
          <w:sz w:val="20"/>
          <w:szCs w:val="20"/>
        </w:rPr>
        <w:t xml:space="preserve"> </w:t>
      </w:r>
      <w:r w:rsidRPr="00875F4C">
        <w:rPr>
          <w:rFonts w:ascii="Times New Roman" w:hAnsi="Times New Roman" w:cs="Times New Roman"/>
          <w:sz w:val="20"/>
          <w:szCs w:val="20"/>
        </w:rPr>
        <w:t>(2011)</w:t>
      </w:r>
      <w:r>
        <w:rPr>
          <w:rFonts w:ascii="Times New Roman" w:hAnsi="Times New Roman" w:cs="Times New Roman"/>
          <w:sz w:val="20"/>
          <w:szCs w:val="20"/>
        </w:rPr>
        <w:t xml:space="preserve"> "sociale </w:t>
      </w:r>
      <w:r>
        <w:rPr>
          <w:rFonts w:ascii="Times New Roman" w:hAnsi="Times New Roman" w:cs="Times New Roman"/>
          <w:sz w:val="20"/>
          <w:szCs w:val="20"/>
        </w:rPr>
        <w:lastRenderedPageBreak/>
        <w:t>experimenten" noemt. Het moet echter duidelijk zijn dat dergelijke sociale experimenten en innovatie als proces niet mogen worden verward. Sociale experimenten zijn slechts de laatste fase van innovatie.</w:t>
      </w:r>
    </w:p>
    <w:p w:rsidR="0055594C" w:rsidRPr="00A93BF0" w:rsidRDefault="0055594C" w:rsidP="00722320">
      <w:pPr>
        <w:rPr>
          <w:rFonts w:ascii="Times New Roman" w:hAnsi="Times New Roman" w:cs="Times New Roman"/>
          <w:sz w:val="20"/>
          <w:szCs w:val="20"/>
          <w:lang w:val="nl-NL"/>
        </w:rPr>
      </w:pPr>
      <w:r>
        <w:rPr>
          <w:rFonts w:ascii="Times New Roman" w:hAnsi="Times New Roman" w:cs="Times New Roman"/>
          <w:sz w:val="20"/>
          <w:szCs w:val="20"/>
        </w:rPr>
        <w:t xml:space="preserve">Wie moet de rol van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opnemen in een ESIF-context? De uitvoering</w:t>
      </w:r>
      <w:r w:rsidR="0032799C">
        <w:rPr>
          <w:rFonts w:ascii="Times New Roman" w:hAnsi="Times New Roman" w:cs="Times New Roman"/>
          <w:sz w:val="20"/>
          <w:szCs w:val="20"/>
        </w:rPr>
        <w:t xml:space="preserve"> (“executie”)</w:t>
      </w:r>
      <w:r>
        <w:rPr>
          <w:rFonts w:ascii="Times New Roman" w:hAnsi="Times New Roman" w:cs="Times New Roman"/>
          <w:sz w:val="20"/>
          <w:szCs w:val="20"/>
        </w:rPr>
        <w:t xml:space="preserve"> is logischerwijs geen taak voor een ESIF-</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Toch kan een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in de rol van </w:t>
      </w:r>
      <w:r w:rsidR="001A6D99">
        <w:rPr>
          <w:rFonts w:ascii="Times New Roman" w:hAnsi="Times New Roman" w:cs="Times New Roman"/>
          <w:sz w:val="20"/>
          <w:szCs w:val="20"/>
        </w:rPr>
        <w:t>“</w:t>
      </w:r>
      <w:r>
        <w:rPr>
          <w:rFonts w:ascii="Times New Roman" w:hAnsi="Times New Roman" w:cs="Times New Roman"/>
          <w:sz w:val="20"/>
          <w:szCs w:val="20"/>
        </w:rPr>
        <w:t>browser</w:t>
      </w:r>
      <w:r w:rsidR="001A6D99">
        <w:rPr>
          <w:rFonts w:ascii="Times New Roman" w:hAnsi="Times New Roman" w:cs="Times New Roman"/>
          <w:sz w:val="20"/>
          <w:szCs w:val="20"/>
        </w:rPr>
        <w:t>”</w:t>
      </w:r>
      <w:r>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developers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helpen om partners te vinden voor de uitvoering, als ze de uitvoering zelf niet kunnen of willen doen. In de rol van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kunnen ESIF-</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en ook middelen ter beschikking stellen voor een langere periode, om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t</w:t>
      </w:r>
      <w:r w:rsidR="002428FC">
        <w:rPr>
          <w:rFonts w:ascii="Times New Roman" w:hAnsi="Times New Roman" w:cs="Times New Roman"/>
          <w:sz w:val="20"/>
          <w:szCs w:val="20"/>
        </w:rPr>
        <w:t>e ondersteunen tot de nieuwe dienst op regelmatige wijze</w:t>
      </w:r>
      <w:r>
        <w:rPr>
          <w:rFonts w:ascii="Times New Roman" w:hAnsi="Times New Roman" w:cs="Times New Roman"/>
          <w:sz w:val="20"/>
          <w:szCs w:val="20"/>
        </w:rPr>
        <w:t xml:space="preserve"> kan worden gefinancierd. Dit geldt met name voor situaties waar de nieuwe dienst concurreert met een bestaand, publiek gefinancierd alternatief. Het kost tijd voordat de overheid wetten en decreten kan herformuleren zodat ze overeenstemmen met het nieuwe alternatief. Intussen moet het betere alternatief ondersteund blijven of het bloedt dood voor het in het reguliere beleid kan worden opgenomen.</w:t>
      </w:r>
    </w:p>
    <w:p w:rsidR="0055594C" w:rsidRPr="001F07CB" w:rsidRDefault="0027365B" w:rsidP="007448DB">
      <w:pPr>
        <w:pStyle w:val="Lijstalinea"/>
        <w:numPr>
          <w:ilvl w:val="1"/>
          <w:numId w:val="31"/>
        </w:numPr>
        <w:rPr>
          <w:rFonts w:ascii="Times New Roman" w:hAnsi="Times New Roman" w:cs="Times New Roman"/>
          <w:b/>
          <w:sz w:val="20"/>
          <w:szCs w:val="20"/>
          <w:lang w:val="en-US"/>
        </w:rPr>
      </w:pPr>
      <w:r>
        <w:rPr>
          <w:rFonts w:ascii="Times New Roman" w:hAnsi="Times New Roman" w:cs="Times New Roman"/>
          <w:b/>
          <w:sz w:val="20"/>
          <w:szCs w:val="20"/>
        </w:rPr>
        <w:t>“</w:t>
      </w:r>
      <w:proofErr w:type="spellStart"/>
      <w:r w:rsidR="001A6D99">
        <w:rPr>
          <w:rFonts w:ascii="Times New Roman" w:hAnsi="Times New Roman" w:cs="Times New Roman"/>
          <w:b/>
          <w:sz w:val="20"/>
          <w:szCs w:val="20"/>
        </w:rPr>
        <w:t>facilitator</w:t>
      </w:r>
      <w:r>
        <w:rPr>
          <w:rFonts w:ascii="Times New Roman" w:hAnsi="Times New Roman" w:cs="Times New Roman"/>
          <w:b/>
          <w:sz w:val="20"/>
          <w:szCs w:val="20"/>
        </w:rPr>
        <w:t>s</w:t>
      </w:r>
      <w:proofErr w:type="spellEnd"/>
      <w:r>
        <w:rPr>
          <w:rFonts w:ascii="Times New Roman" w:hAnsi="Times New Roman" w:cs="Times New Roman"/>
          <w:b/>
          <w:sz w:val="20"/>
          <w:szCs w:val="20"/>
        </w:rPr>
        <w:t>”</w:t>
      </w:r>
    </w:p>
    <w:p w:rsidR="0055594C" w:rsidRPr="00A93BF0" w:rsidRDefault="0027365B" w:rsidP="0055594C">
      <w:pPr>
        <w:rPr>
          <w:rFonts w:ascii="Times New Roman" w:hAnsi="Times New Roman" w:cs="Times New Roman"/>
          <w:sz w:val="20"/>
          <w:szCs w:val="20"/>
          <w:lang w:val="nl-NL"/>
        </w:rPr>
      </w:pPr>
      <w:r>
        <w:rPr>
          <w:rFonts w:ascii="Times New Roman" w:hAnsi="Times New Roman" w:cs="Times New Roman"/>
          <w:sz w:val="20"/>
          <w:szCs w:val="20"/>
        </w:rPr>
        <w:t>“</w:t>
      </w:r>
      <w:proofErr w:type="spellStart"/>
      <w:r w:rsidR="001A6D99">
        <w:rPr>
          <w:rFonts w:ascii="Times New Roman" w:hAnsi="Times New Roman" w:cs="Times New Roman"/>
          <w:sz w:val="20"/>
          <w:szCs w:val="20"/>
        </w:rPr>
        <w:t>F</w:t>
      </w:r>
      <w:r>
        <w:rPr>
          <w:rFonts w:ascii="Times New Roman" w:hAnsi="Times New Roman" w:cs="Times New Roman"/>
          <w:sz w:val="20"/>
          <w:szCs w:val="20"/>
        </w:rPr>
        <w:t>acilitators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hebben de volgende taken: investeringen goedkeuren, de beste concepten selecteren, voor een vliegende heropstart zorgen wanneer innovatieteams dreigen te verzanden, definitieve goedkeuring geven voor een uitrol. </w:t>
      </w:r>
      <w:r w:rsidR="001A6D99">
        <w:rPr>
          <w:rFonts w:ascii="Times New Roman" w:hAnsi="Times New Roman" w:cs="Times New Roman"/>
          <w:sz w:val="20"/>
          <w:szCs w:val="20"/>
          <w:lang w:val="nl-NL"/>
        </w:rPr>
        <w:t xml:space="preserve"> </w:t>
      </w:r>
      <w:r w:rsidR="0055594C">
        <w:rPr>
          <w:rFonts w:ascii="Times New Roman" w:hAnsi="Times New Roman" w:cs="Times New Roman"/>
          <w:sz w:val="20"/>
          <w:szCs w:val="20"/>
        </w:rPr>
        <w:t xml:space="preserve">Ze blijven het best een beetje op afstand van het proces, zodat ze objectief kunnen handelen.  Ze moeten echter altijd klaar zijn om de nodige beslissingen te nemen. </w:t>
      </w:r>
      <w:r>
        <w:rPr>
          <w:rFonts w:ascii="Times New Roman" w:hAnsi="Times New Roman" w:cs="Times New Roman"/>
          <w:sz w:val="20"/>
          <w:szCs w:val="20"/>
        </w:rPr>
        <w:t>“</w:t>
      </w:r>
      <w:proofErr w:type="spellStart"/>
      <w:r w:rsidR="001A6D99">
        <w:rPr>
          <w:rFonts w:ascii="Times New Roman" w:hAnsi="Times New Roman" w:cs="Times New Roman"/>
          <w:sz w:val="20"/>
          <w:szCs w:val="20"/>
        </w:rPr>
        <w:t>F</w:t>
      </w:r>
      <w:r>
        <w:rPr>
          <w:rFonts w:ascii="Times New Roman" w:hAnsi="Times New Roman" w:cs="Times New Roman"/>
          <w:sz w:val="20"/>
          <w:szCs w:val="20"/>
        </w:rPr>
        <w:t>acilitators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kunnen verschillende mensen of groepen zijn naarmate het innovatieproces vordert of afhankelijk van het soort innovatie. Naarmate een innovatie vordert en de investeringen groter worden, kan het bijvoorbeeld nodig zijn om beleidsmakers met meer ervaring of expertise bij het proces te betrekken. Ook voor innovaties die grotere risico's inhouden (bijv. radicale versus </w:t>
      </w:r>
      <w:proofErr w:type="spellStart"/>
      <w:r w:rsidR="0055594C">
        <w:rPr>
          <w:rFonts w:ascii="Times New Roman" w:hAnsi="Times New Roman" w:cs="Times New Roman"/>
          <w:sz w:val="20"/>
          <w:szCs w:val="20"/>
        </w:rPr>
        <w:t>incrementele</w:t>
      </w:r>
      <w:proofErr w:type="spellEnd"/>
      <w:r w:rsidR="0055594C">
        <w:rPr>
          <w:rFonts w:ascii="Times New Roman" w:hAnsi="Times New Roman" w:cs="Times New Roman"/>
          <w:sz w:val="20"/>
          <w:szCs w:val="20"/>
        </w:rPr>
        <w:t xml:space="preserve"> innovatie), zijn misschien meer ervaren of gespecialiseerde </w:t>
      </w:r>
      <w:r>
        <w:rPr>
          <w:rFonts w:ascii="Times New Roman" w:hAnsi="Times New Roman" w:cs="Times New Roman"/>
          <w:sz w:val="20"/>
          <w:szCs w:val="20"/>
        </w:rPr>
        <w:t>“</w:t>
      </w:r>
      <w:proofErr w:type="spellStart"/>
      <w:r w:rsidR="001A6D99">
        <w:rPr>
          <w:rFonts w:ascii="Times New Roman" w:hAnsi="Times New Roman" w:cs="Times New Roman"/>
          <w:sz w:val="20"/>
          <w:szCs w:val="20"/>
        </w:rPr>
        <w:t>f</w:t>
      </w:r>
      <w:r>
        <w:rPr>
          <w:rFonts w:ascii="Times New Roman" w:hAnsi="Times New Roman" w:cs="Times New Roman"/>
          <w:sz w:val="20"/>
          <w:szCs w:val="20"/>
        </w:rPr>
        <w:t>acilitators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nodig. In sommige gevallen kunnen </w:t>
      </w:r>
      <w:r>
        <w:rPr>
          <w:rFonts w:ascii="Times New Roman" w:hAnsi="Times New Roman" w:cs="Times New Roman"/>
          <w:sz w:val="20"/>
          <w:szCs w:val="20"/>
        </w:rPr>
        <w:t>“activators”</w:t>
      </w:r>
      <w:r w:rsidR="00AA3F0C">
        <w:rPr>
          <w:rFonts w:ascii="Times New Roman" w:hAnsi="Times New Roman" w:cs="Times New Roman"/>
          <w:sz w:val="20"/>
          <w:szCs w:val="20"/>
        </w:rPr>
        <w:t xml:space="preserve"> en </w:t>
      </w: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w:t>
      </w:r>
      <w:r w:rsidR="00AA3F0C">
        <w:rPr>
          <w:rFonts w:ascii="Times New Roman" w:hAnsi="Times New Roman" w:cs="Times New Roman"/>
          <w:sz w:val="20"/>
          <w:szCs w:val="20"/>
        </w:rPr>
        <w:t xml:space="preserve"> dezelfde personen </w:t>
      </w:r>
      <w:r w:rsidR="002428FC">
        <w:rPr>
          <w:rFonts w:ascii="Times New Roman" w:hAnsi="Times New Roman" w:cs="Times New Roman"/>
          <w:sz w:val="20"/>
          <w:szCs w:val="20"/>
        </w:rPr>
        <w:t>zijn, maar dit is niet noodzakelijk</w:t>
      </w:r>
      <w:r w:rsidR="0055594C">
        <w:rPr>
          <w:rFonts w:ascii="Times New Roman" w:hAnsi="Times New Roman" w:cs="Times New Roman"/>
          <w:sz w:val="20"/>
          <w:szCs w:val="20"/>
        </w:rPr>
        <w:t xml:space="preserve"> het geval.</w:t>
      </w:r>
      <w:r w:rsidR="001A6D99">
        <w:rPr>
          <w:rFonts w:ascii="Times New Roman" w:hAnsi="Times New Roman" w:cs="Times New Roman"/>
          <w:sz w:val="20"/>
          <w:szCs w:val="20"/>
          <w:lang w:val="nl-NL"/>
        </w:rPr>
        <w:t xml:space="preserve"> </w:t>
      </w:r>
      <w:r w:rsidR="0055594C">
        <w:rPr>
          <w:rFonts w:ascii="Times New Roman" w:hAnsi="Times New Roman" w:cs="Times New Roman"/>
          <w:sz w:val="20"/>
          <w:szCs w:val="20"/>
        </w:rPr>
        <w:t xml:space="preserve">Bij het selecteren van concepten leveren concepttesten met potentiële gebruikers nuttige input. Ook de eerder genoemde piloten verschaffen de </w:t>
      </w:r>
      <w:r>
        <w:rPr>
          <w:rFonts w:ascii="Times New Roman" w:hAnsi="Times New Roman" w:cs="Times New Roman"/>
          <w:sz w:val="20"/>
          <w:szCs w:val="20"/>
        </w:rPr>
        <w:t>“</w:t>
      </w:r>
      <w:proofErr w:type="spellStart"/>
      <w:r>
        <w:rPr>
          <w:rFonts w:ascii="Times New Roman" w:hAnsi="Times New Roman" w:cs="Times New Roman"/>
          <w:sz w:val="20"/>
          <w:szCs w:val="20"/>
        </w:rPr>
        <w:t>facilitators</w:t>
      </w:r>
      <w:proofErr w:type="spellEnd"/>
      <w:r>
        <w:rPr>
          <w:rFonts w:ascii="Times New Roman" w:hAnsi="Times New Roman" w:cs="Times New Roman"/>
          <w:sz w:val="20"/>
          <w:szCs w:val="20"/>
        </w:rPr>
        <w:t>”</w:t>
      </w:r>
      <w:r w:rsidR="0055594C">
        <w:rPr>
          <w:rFonts w:ascii="Times New Roman" w:hAnsi="Times New Roman" w:cs="Times New Roman"/>
          <w:sz w:val="20"/>
          <w:szCs w:val="20"/>
        </w:rPr>
        <w:t xml:space="preserve"> de nodige informatie om te bepalen of een dienst volledig moet worden uitgerold of niet.</w:t>
      </w:r>
    </w:p>
    <w:p w:rsidR="0055594C" w:rsidRPr="00A93BF0" w:rsidRDefault="0055594C" w:rsidP="00722320">
      <w:pPr>
        <w:rPr>
          <w:rFonts w:ascii="Times New Roman" w:hAnsi="Times New Roman" w:cs="Times New Roman"/>
          <w:sz w:val="20"/>
          <w:szCs w:val="20"/>
          <w:lang w:val="nl-NL"/>
        </w:rPr>
      </w:pPr>
      <w:r>
        <w:rPr>
          <w:rFonts w:ascii="Times New Roman" w:hAnsi="Times New Roman" w:cs="Times New Roman"/>
          <w:sz w:val="20"/>
          <w:szCs w:val="20"/>
        </w:rPr>
        <w:t xml:space="preserve">Wie moet de rol van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opnemen in een ESIF-context? De besluitvorming is duidelijk een taak voor de ESIF-</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Ze mag echter niet de enige zijn die zich hiermee bezighoudt. </w:t>
      </w:r>
      <w:r w:rsidR="0027365B">
        <w:rPr>
          <w:rFonts w:ascii="Times New Roman" w:hAnsi="Times New Roman" w:cs="Times New Roman"/>
          <w:sz w:val="20"/>
          <w:szCs w:val="20"/>
        </w:rPr>
        <w:t>“activators”</w:t>
      </w:r>
      <w:r>
        <w:rPr>
          <w:rFonts w:ascii="Times New Roman" w:hAnsi="Times New Roman" w:cs="Times New Roman"/>
          <w:sz w:val="20"/>
          <w:szCs w:val="20"/>
        </w:rPr>
        <w:t xml:space="preserve"> kunnen ook betrokken worden bij de selectie van concepten. Zodra er een piloot werd ontwikkeld en het concept zijn potentieel</w:t>
      </w:r>
      <w:r w:rsidR="00AA3F0C">
        <w:rPr>
          <w:rFonts w:ascii="Times New Roman" w:hAnsi="Times New Roman" w:cs="Times New Roman"/>
          <w:sz w:val="20"/>
          <w:szCs w:val="20"/>
        </w:rPr>
        <w:t xml:space="preserve"> heeft bewezen, kunnen ze ook </w:t>
      </w:r>
      <w:r>
        <w:rPr>
          <w:rFonts w:ascii="Times New Roman" w:hAnsi="Times New Roman" w:cs="Times New Roman"/>
          <w:sz w:val="20"/>
          <w:szCs w:val="20"/>
        </w:rPr>
        <w:t>de financiering</w:t>
      </w:r>
      <w:r w:rsidR="00AA3F0C">
        <w:rPr>
          <w:rFonts w:ascii="Times New Roman" w:hAnsi="Times New Roman" w:cs="Times New Roman"/>
          <w:sz w:val="20"/>
          <w:szCs w:val="20"/>
        </w:rPr>
        <w:t xml:space="preserve"> voor een volledige uitrol en reguliere dienstverlening beslissen.</w:t>
      </w:r>
      <w:r w:rsidR="001A6D99">
        <w:rPr>
          <w:rFonts w:ascii="Times New Roman" w:hAnsi="Times New Roman" w:cs="Times New Roman"/>
          <w:sz w:val="20"/>
          <w:szCs w:val="20"/>
          <w:lang w:val="nl-NL"/>
        </w:rPr>
        <w:t xml:space="preserve"> </w:t>
      </w:r>
      <w:r w:rsidR="000730D9">
        <w:rPr>
          <w:rFonts w:ascii="Times New Roman" w:hAnsi="Times New Roman" w:cs="Times New Roman"/>
          <w:sz w:val="20"/>
          <w:szCs w:val="20"/>
        </w:rPr>
        <w:t xml:space="preserve">Het snel opstarten van innovatieprocessen is ook een rol voor de </w:t>
      </w:r>
      <w:r w:rsidR="008C2619">
        <w:rPr>
          <w:rFonts w:ascii="Times New Roman" w:hAnsi="Times New Roman" w:cs="Times New Roman"/>
          <w:sz w:val="20"/>
          <w:szCs w:val="20"/>
        </w:rPr>
        <w:t>managementautoriteit</w:t>
      </w:r>
      <w:r w:rsidR="000730D9">
        <w:rPr>
          <w:rFonts w:ascii="Times New Roman" w:hAnsi="Times New Roman" w:cs="Times New Roman"/>
          <w:sz w:val="20"/>
          <w:szCs w:val="20"/>
        </w:rPr>
        <w:t>, voor zover dat nodig is. Wanneer de project</w:t>
      </w:r>
      <w:r w:rsidR="001A6D99">
        <w:rPr>
          <w:rFonts w:ascii="Times New Roman" w:hAnsi="Times New Roman" w:cs="Times New Roman"/>
          <w:sz w:val="20"/>
          <w:szCs w:val="20"/>
        </w:rPr>
        <w:t>promotoren</w:t>
      </w:r>
      <w:r w:rsidR="000730D9">
        <w:rPr>
          <w:rFonts w:ascii="Times New Roman" w:hAnsi="Times New Roman" w:cs="Times New Roman"/>
          <w:sz w:val="20"/>
          <w:szCs w:val="20"/>
        </w:rPr>
        <w:t xml:space="preserve"> en hun partners geen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0730D9">
        <w:rPr>
          <w:rFonts w:ascii="Times New Roman" w:hAnsi="Times New Roman" w:cs="Times New Roman"/>
          <w:sz w:val="20"/>
          <w:szCs w:val="20"/>
        </w:rPr>
        <w:t xml:space="preserve"> nodig hebben of wanneer ze op een andere manier een beroep kunnen doen op de vereiste expertise, is het uiteraard verstandiger om niet tussenbeide te komen.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0730D9">
        <w:rPr>
          <w:rFonts w:ascii="Times New Roman" w:hAnsi="Times New Roman" w:cs="Times New Roman"/>
          <w:sz w:val="20"/>
          <w:szCs w:val="20"/>
        </w:rPr>
        <w:t xml:space="preserve"> van het eigenlijke innovatieproces mag in ieder geval niet de persoon zijn die betrokken is </w:t>
      </w:r>
      <w:r w:rsidR="00AA3F0C">
        <w:rPr>
          <w:rFonts w:ascii="Times New Roman" w:hAnsi="Times New Roman" w:cs="Times New Roman"/>
          <w:sz w:val="20"/>
          <w:szCs w:val="20"/>
        </w:rPr>
        <w:t xml:space="preserve">als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AA3F0C">
        <w:rPr>
          <w:rFonts w:ascii="Times New Roman" w:hAnsi="Times New Roman" w:cs="Times New Roman"/>
          <w:sz w:val="20"/>
          <w:szCs w:val="20"/>
        </w:rPr>
        <w:t xml:space="preserve"> </w:t>
      </w:r>
      <w:r w:rsidR="000730D9">
        <w:rPr>
          <w:rFonts w:ascii="Times New Roman" w:hAnsi="Times New Roman" w:cs="Times New Roman"/>
          <w:sz w:val="20"/>
          <w:szCs w:val="20"/>
        </w:rPr>
        <w:t xml:space="preserve">bij de besluitvorming, aangezien deze </w:t>
      </w:r>
      <w:r w:rsidR="006F14C0">
        <w:rPr>
          <w:rFonts w:ascii="Times New Roman" w:hAnsi="Times New Roman" w:cs="Times New Roman"/>
          <w:sz w:val="20"/>
          <w:szCs w:val="20"/>
        </w:rPr>
        <w:t xml:space="preserve">zo </w:t>
      </w:r>
      <w:r w:rsidR="000730D9">
        <w:rPr>
          <w:rFonts w:ascii="Times New Roman" w:hAnsi="Times New Roman" w:cs="Times New Roman"/>
          <w:sz w:val="20"/>
          <w:szCs w:val="20"/>
        </w:rPr>
        <w:t>objectief</w:t>
      </w:r>
      <w:r w:rsidR="006F14C0">
        <w:rPr>
          <w:rFonts w:ascii="Times New Roman" w:hAnsi="Times New Roman" w:cs="Times New Roman"/>
          <w:sz w:val="20"/>
          <w:szCs w:val="20"/>
        </w:rPr>
        <w:t xml:space="preserve"> mogelijk</w:t>
      </w:r>
      <w:r w:rsidR="000730D9">
        <w:rPr>
          <w:rFonts w:ascii="Times New Roman" w:hAnsi="Times New Roman" w:cs="Times New Roman"/>
          <w:sz w:val="20"/>
          <w:szCs w:val="20"/>
        </w:rPr>
        <w:t xml:space="preserve"> moet blijven.</w:t>
      </w:r>
    </w:p>
    <w:p w:rsidR="0055594C" w:rsidRPr="00A93BF0" w:rsidRDefault="00DF14F3" w:rsidP="007448DB">
      <w:pPr>
        <w:pStyle w:val="Lijstalinea"/>
        <w:numPr>
          <w:ilvl w:val="0"/>
          <w:numId w:val="31"/>
        </w:numPr>
        <w:rPr>
          <w:rFonts w:ascii="Times New Roman" w:hAnsi="Times New Roman" w:cs="Times New Roman"/>
          <w:b/>
          <w:sz w:val="20"/>
          <w:szCs w:val="20"/>
          <w:lang w:val="nl-NL"/>
        </w:rPr>
      </w:pPr>
      <w:r>
        <w:rPr>
          <w:rFonts w:ascii="Times New Roman" w:hAnsi="Times New Roman" w:cs="Times New Roman"/>
          <w:b/>
          <w:sz w:val="20"/>
          <w:szCs w:val="20"/>
        </w:rPr>
        <w:t xml:space="preserve">Vier soorten labs </w:t>
      </w:r>
      <w:r w:rsidR="001F07CB">
        <w:rPr>
          <w:rFonts w:ascii="Times New Roman" w:hAnsi="Times New Roman" w:cs="Times New Roman"/>
          <w:b/>
          <w:sz w:val="20"/>
          <w:szCs w:val="20"/>
        </w:rPr>
        <w:t>die ESIF-</w:t>
      </w:r>
      <w:r w:rsidR="008C2619">
        <w:rPr>
          <w:rFonts w:ascii="Times New Roman" w:hAnsi="Times New Roman" w:cs="Times New Roman"/>
          <w:b/>
          <w:sz w:val="20"/>
          <w:szCs w:val="20"/>
        </w:rPr>
        <w:t>managementautoriteit</w:t>
      </w:r>
      <w:r>
        <w:rPr>
          <w:rFonts w:ascii="Times New Roman" w:hAnsi="Times New Roman" w:cs="Times New Roman"/>
          <w:b/>
          <w:sz w:val="20"/>
          <w:szCs w:val="20"/>
        </w:rPr>
        <w:t>en kunnen oprichten</w:t>
      </w:r>
    </w:p>
    <w:p w:rsidR="0029741C" w:rsidRPr="0029741C" w:rsidRDefault="0055594C" w:rsidP="0055594C">
      <w:pPr>
        <w:rPr>
          <w:rFonts w:ascii="Times New Roman" w:hAnsi="Times New Roman" w:cs="Times New Roman"/>
          <w:sz w:val="20"/>
          <w:szCs w:val="20"/>
        </w:rPr>
      </w:pPr>
      <w:r>
        <w:rPr>
          <w:rFonts w:ascii="Times New Roman" w:hAnsi="Times New Roman" w:cs="Times New Roman"/>
          <w:sz w:val="20"/>
          <w:szCs w:val="20"/>
        </w:rPr>
        <w:t>Hoeveel en wat voor soort personeel nodig is</w:t>
      </w:r>
      <w:r w:rsidR="0029741C">
        <w:rPr>
          <w:rFonts w:ascii="Times New Roman" w:hAnsi="Times New Roman" w:cs="Times New Roman"/>
          <w:sz w:val="20"/>
          <w:szCs w:val="20"/>
        </w:rPr>
        <w:t xml:space="preserve"> bij de ESIF-</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hangt af van de rollen, zoals beschreven door </w:t>
      </w:r>
      <w:proofErr w:type="spellStart"/>
      <w:r>
        <w:rPr>
          <w:rFonts w:ascii="Times New Roman" w:hAnsi="Times New Roman" w:cs="Times New Roman"/>
          <w:sz w:val="20"/>
          <w:szCs w:val="20"/>
        </w:rPr>
        <w:t>Kotler</w:t>
      </w:r>
      <w:proofErr w:type="spellEnd"/>
      <w:r>
        <w:rPr>
          <w:rFonts w:ascii="Times New Roman" w:hAnsi="Times New Roman" w:cs="Times New Roman"/>
          <w:sz w:val="20"/>
          <w:szCs w:val="20"/>
        </w:rPr>
        <w:t xml:space="preserve"> en Trias de Bes (2</w:t>
      </w:r>
      <w:r w:rsidR="0029741C">
        <w:rPr>
          <w:rFonts w:ascii="Times New Roman" w:hAnsi="Times New Roman" w:cs="Times New Roman"/>
          <w:sz w:val="20"/>
          <w:szCs w:val="20"/>
        </w:rPr>
        <w:t xml:space="preserve">011), die daadwerkelijk door deze </w:t>
      </w:r>
      <w:r w:rsidR="008C2619">
        <w:rPr>
          <w:rFonts w:ascii="Times New Roman" w:hAnsi="Times New Roman" w:cs="Times New Roman"/>
          <w:sz w:val="20"/>
          <w:szCs w:val="20"/>
        </w:rPr>
        <w:t>managementautoriteit</w:t>
      </w:r>
      <w:r w:rsidR="0029741C">
        <w:rPr>
          <w:rFonts w:ascii="Times New Roman" w:hAnsi="Times New Roman" w:cs="Times New Roman"/>
          <w:sz w:val="20"/>
          <w:szCs w:val="20"/>
        </w:rPr>
        <w:t xml:space="preserve">en worden opgenomen, binnen een geselecteerde </w:t>
      </w:r>
      <w:proofErr w:type="spellStart"/>
      <w:r w:rsidR="0029741C">
        <w:rPr>
          <w:rFonts w:ascii="Times New Roman" w:hAnsi="Times New Roman" w:cs="Times New Roman"/>
          <w:sz w:val="20"/>
          <w:szCs w:val="20"/>
        </w:rPr>
        <w:t>labfunctie</w:t>
      </w:r>
      <w:proofErr w:type="spellEnd"/>
      <w:r w:rsidR="0029741C">
        <w:rPr>
          <w:rFonts w:ascii="Times New Roman" w:hAnsi="Times New Roman" w:cs="Times New Roman"/>
          <w:sz w:val="20"/>
          <w:szCs w:val="20"/>
        </w:rPr>
        <w:t>.</w:t>
      </w:r>
      <w:r w:rsidR="001A6D99">
        <w:rPr>
          <w:rFonts w:ascii="Times New Roman" w:hAnsi="Times New Roman" w:cs="Times New Roman"/>
          <w:sz w:val="20"/>
          <w:szCs w:val="20"/>
        </w:rPr>
        <w:t xml:space="preserve"> </w:t>
      </w:r>
      <w:r w:rsidR="0029741C">
        <w:rPr>
          <w:rFonts w:ascii="Times New Roman" w:hAnsi="Times New Roman" w:cs="Times New Roman"/>
          <w:sz w:val="20"/>
          <w:szCs w:val="20"/>
        </w:rPr>
        <w:t xml:space="preserve">Beneden worden vier types </w:t>
      </w:r>
      <w:proofErr w:type="spellStart"/>
      <w:r w:rsidR="0029741C">
        <w:rPr>
          <w:rFonts w:ascii="Times New Roman" w:hAnsi="Times New Roman" w:cs="Times New Roman"/>
          <w:sz w:val="20"/>
          <w:szCs w:val="20"/>
        </w:rPr>
        <w:t>labfunctie</w:t>
      </w:r>
      <w:proofErr w:type="spellEnd"/>
      <w:r w:rsidR="0029741C">
        <w:rPr>
          <w:rFonts w:ascii="Times New Roman" w:hAnsi="Times New Roman" w:cs="Times New Roman"/>
          <w:sz w:val="20"/>
          <w:szCs w:val="20"/>
        </w:rPr>
        <w:t xml:space="preserve"> voorgesteld, </w:t>
      </w:r>
      <w:r w:rsidR="001F07CB">
        <w:rPr>
          <w:rFonts w:ascii="Times New Roman" w:hAnsi="Times New Roman" w:cs="Times New Roman"/>
          <w:sz w:val="20"/>
          <w:szCs w:val="20"/>
        </w:rPr>
        <w:t xml:space="preserve"> afhankelijk van het doel waarop het lab zich richt, zoals beschreven door </w:t>
      </w:r>
      <w:proofErr w:type="spellStart"/>
      <w:r w:rsidR="001F07CB">
        <w:rPr>
          <w:rFonts w:ascii="Times New Roman" w:hAnsi="Times New Roman" w:cs="Times New Roman"/>
          <w:sz w:val="20"/>
          <w:szCs w:val="20"/>
        </w:rPr>
        <w:t>Puttick</w:t>
      </w:r>
      <w:proofErr w:type="spellEnd"/>
      <w:r w:rsidR="001F07CB">
        <w:rPr>
          <w:rFonts w:ascii="Times New Roman" w:hAnsi="Times New Roman" w:cs="Times New Roman"/>
          <w:sz w:val="20"/>
          <w:szCs w:val="20"/>
        </w:rPr>
        <w:t xml:space="preserve"> et al </w:t>
      </w:r>
      <w:r w:rsidR="0029741C">
        <w:rPr>
          <w:rFonts w:ascii="Times New Roman" w:hAnsi="Times New Roman" w:cs="Times New Roman"/>
          <w:sz w:val="20"/>
          <w:szCs w:val="20"/>
        </w:rPr>
        <w:t>(2014), waarbij telkens meer of minder rollen opgepakt worden door de ESIF-autoriteit zelf.</w:t>
      </w:r>
    </w:p>
    <w:p w:rsidR="0029741C" w:rsidRPr="0029741C" w:rsidRDefault="0029741C" w:rsidP="0029741C">
      <w:pPr>
        <w:pStyle w:val="Lijstalinea"/>
        <w:numPr>
          <w:ilvl w:val="0"/>
          <w:numId w:val="39"/>
        </w:numPr>
        <w:rPr>
          <w:rFonts w:ascii="Times New Roman" w:hAnsi="Times New Roman" w:cs="Times New Roman"/>
          <w:b/>
          <w:sz w:val="20"/>
          <w:szCs w:val="20"/>
        </w:rPr>
      </w:pPr>
      <w:r>
        <w:rPr>
          <w:rFonts w:ascii="Times New Roman" w:hAnsi="Times New Roman" w:cs="Times New Roman"/>
          <w:b/>
          <w:sz w:val="20"/>
          <w:szCs w:val="20"/>
        </w:rPr>
        <w:t xml:space="preserve">Intensieve </w:t>
      </w:r>
      <w:proofErr w:type="spellStart"/>
      <w:r>
        <w:rPr>
          <w:rFonts w:ascii="Times New Roman" w:hAnsi="Times New Roman" w:cs="Times New Roman"/>
          <w:b/>
          <w:sz w:val="20"/>
          <w:szCs w:val="20"/>
        </w:rPr>
        <w:t>labfunctie</w:t>
      </w:r>
      <w:proofErr w:type="spellEnd"/>
    </w:p>
    <w:p w:rsidR="0055594C" w:rsidRPr="00A93BF0" w:rsidRDefault="001F07CB" w:rsidP="0055594C">
      <w:pPr>
        <w:rPr>
          <w:rFonts w:ascii="Times New Roman" w:hAnsi="Times New Roman" w:cs="Times New Roman"/>
          <w:sz w:val="20"/>
          <w:szCs w:val="20"/>
          <w:lang w:val="nl-NL"/>
        </w:rPr>
      </w:pPr>
      <w:r>
        <w:rPr>
          <w:rFonts w:ascii="Times New Roman" w:hAnsi="Times New Roman" w:cs="Times New Roman"/>
          <w:sz w:val="20"/>
          <w:szCs w:val="20"/>
        </w:rPr>
        <w:t>Een</w:t>
      </w:r>
      <w:r w:rsidR="0029741C">
        <w:rPr>
          <w:rFonts w:ascii="Times New Roman" w:hAnsi="Times New Roman" w:cs="Times New Roman"/>
          <w:sz w:val="20"/>
          <w:szCs w:val="20"/>
        </w:rPr>
        <w:t xml:space="preserve"> eerste type lab</w:t>
      </w:r>
      <w:r>
        <w:rPr>
          <w:rFonts w:ascii="Times New Roman" w:hAnsi="Times New Roman" w:cs="Times New Roman"/>
          <w:sz w:val="20"/>
          <w:szCs w:val="20"/>
        </w:rPr>
        <w:t xml:space="preserve"> is vrij intensief en</w:t>
      </w:r>
      <w:r w:rsidR="0029741C">
        <w:rPr>
          <w:rFonts w:ascii="Times New Roman" w:hAnsi="Times New Roman" w:cs="Times New Roman"/>
          <w:sz w:val="20"/>
          <w:szCs w:val="20"/>
        </w:rPr>
        <w:t xml:space="preserve"> de rollen die </w:t>
      </w:r>
      <w:r w:rsidR="00DF14F3">
        <w:rPr>
          <w:rFonts w:ascii="Times New Roman" w:hAnsi="Times New Roman" w:cs="Times New Roman"/>
          <w:sz w:val="20"/>
          <w:szCs w:val="20"/>
        </w:rPr>
        <w:t xml:space="preserve">hier </w:t>
      </w:r>
      <w:r w:rsidR="0029741C">
        <w:rPr>
          <w:rFonts w:ascii="Times New Roman" w:hAnsi="Times New Roman" w:cs="Times New Roman"/>
          <w:sz w:val="20"/>
          <w:szCs w:val="20"/>
        </w:rPr>
        <w:t xml:space="preserve">door een </w:t>
      </w:r>
      <w:r w:rsidR="00DF14F3">
        <w:rPr>
          <w:rFonts w:ascii="Times New Roman" w:hAnsi="Times New Roman" w:cs="Times New Roman"/>
          <w:sz w:val="20"/>
          <w:szCs w:val="20"/>
        </w:rPr>
        <w:t>management</w:t>
      </w:r>
      <w:r w:rsidR="0029741C">
        <w:rPr>
          <w:rFonts w:ascii="Times New Roman" w:hAnsi="Times New Roman" w:cs="Times New Roman"/>
          <w:sz w:val="20"/>
          <w:szCs w:val="20"/>
        </w:rPr>
        <w:t>autoriteit</w:t>
      </w:r>
      <w:r w:rsidR="00DF14F3">
        <w:rPr>
          <w:rFonts w:ascii="Times New Roman" w:hAnsi="Times New Roman" w:cs="Times New Roman"/>
          <w:sz w:val="20"/>
          <w:szCs w:val="20"/>
        </w:rPr>
        <w:t xml:space="preserve"> opgepakt worden bestaan </w:t>
      </w:r>
      <w:r>
        <w:rPr>
          <w:rFonts w:ascii="Times New Roman" w:hAnsi="Times New Roman" w:cs="Times New Roman"/>
          <w:sz w:val="20"/>
          <w:szCs w:val="20"/>
        </w:rPr>
        <w:t xml:space="preserve">uit </w:t>
      </w:r>
      <w:r w:rsidR="00DF14F3">
        <w:rPr>
          <w:rFonts w:ascii="Times New Roman" w:hAnsi="Times New Roman" w:cs="Times New Roman"/>
          <w:sz w:val="20"/>
          <w:szCs w:val="20"/>
        </w:rPr>
        <w:t>“browser”, “</w:t>
      </w:r>
      <w:proofErr w:type="spellStart"/>
      <w:r w:rsidR="00DF14F3">
        <w:rPr>
          <w:rFonts w:ascii="Times New Roman" w:hAnsi="Times New Roman" w:cs="Times New Roman"/>
          <w:sz w:val="20"/>
          <w:szCs w:val="20"/>
        </w:rPr>
        <w:t>creator</w:t>
      </w:r>
      <w:proofErr w:type="spellEnd"/>
      <w:r w:rsidR="00DF14F3">
        <w:rPr>
          <w:rFonts w:ascii="Times New Roman" w:hAnsi="Times New Roman" w:cs="Times New Roman"/>
          <w:sz w:val="20"/>
          <w:szCs w:val="20"/>
        </w:rPr>
        <w:t>”, “</w:t>
      </w:r>
      <w:proofErr w:type="spellStart"/>
      <w:r w:rsidR="00DF14F3">
        <w:rPr>
          <w:rFonts w:ascii="Times New Roman" w:hAnsi="Times New Roman" w:cs="Times New Roman"/>
          <w:sz w:val="20"/>
          <w:szCs w:val="20"/>
        </w:rPr>
        <w:t>developer</w:t>
      </w:r>
      <w:proofErr w:type="spellEnd"/>
      <w:r w:rsidR="00DF14F3">
        <w:rPr>
          <w:rFonts w:ascii="Times New Roman" w:hAnsi="Times New Roman" w:cs="Times New Roman"/>
          <w:sz w:val="20"/>
          <w:szCs w:val="20"/>
        </w:rPr>
        <w:t>”</w:t>
      </w:r>
      <w:r>
        <w:rPr>
          <w:rFonts w:ascii="Times New Roman" w:hAnsi="Times New Roman" w:cs="Times New Roman"/>
          <w:sz w:val="20"/>
          <w:szCs w:val="20"/>
        </w:rPr>
        <w:t xml:space="preserve"> en </w:t>
      </w:r>
      <w:r w:rsidR="00DF14F3">
        <w:rPr>
          <w:rFonts w:ascii="Times New Roman" w:hAnsi="Times New Roman" w:cs="Times New Roman"/>
          <w:sz w:val="20"/>
          <w:szCs w:val="20"/>
        </w:rPr>
        <w:t>“</w:t>
      </w:r>
      <w:proofErr w:type="spellStart"/>
      <w:r>
        <w:rPr>
          <w:rFonts w:ascii="Times New Roman" w:hAnsi="Times New Roman" w:cs="Times New Roman"/>
          <w:sz w:val="20"/>
          <w:szCs w:val="20"/>
        </w:rPr>
        <w:t>fac</w:t>
      </w:r>
      <w:r w:rsidR="00DF14F3">
        <w:rPr>
          <w:rFonts w:ascii="Times New Roman" w:hAnsi="Times New Roman" w:cs="Times New Roman"/>
          <w:sz w:val="20"/>
          <w:szCs w:val="20"/>
        </w:rPr>
        <w:t>ilitator</w:t>
      </w:r>
      <w:proofErr w:type="spellEnd"/>
      <w:r w:rsidR="00DF14F3">
        <w:rPr>
          <w:rFonts w:ascii="Times New Roman" w:hAnsi="Times New Roman" w:cs="Times New Roman"/>
          <w:sz w:val="20"/>
          <w:szCs w:val="20"/>
        </w:rPr>
        <w:t>”</w:t>
      </w:r>
      <w:r>
        <w:rPr>
          <w:rFonts w:ascii="Times New Roman" w:hAnsi="Times New Roman" w:cs="Times New Roman"/>
          <w:sz w:val="20"/>
          <w:szCs w:val="20"/>
        </w:rPr>
        <w:t xml:space="preserve">. Deze functie komt overeen met de labfunctie "oplossingen creëren voor specifieke uitdagingen". </w:t>
      </w:r>
      <w:proofErr w:type="spellStart"/>
      <w:r>
        <w:rPr>
          <w:rFonts w:ascii="Times New Roman" w:hAnsi="Times New Roman" w:cs="Times New Roman"/>
          <w:sz w:val="20"/>
          <w:szCs w:val="20"/>
        </w:rPr>
        <w:t>MindLab</w:t>
      </w:r>
      <w:proofErr w:type="spellEnd"/>
      <w:r>
        <w:rPr>
          <w:rFonts w:ascii="Times New Roman" w:hAnsi="Times New Roman" w:cs="Times New Roman"/>
          <w:sz w:val="20"/>
          <w:szCs w:val="20"/>
        </w:rPr>
        <w:t xml:space="preserve"> in Denemarken is hiervan een goed voorbeeld.</w:t>
      </w:r>
      <w:r w:rsidR="001A6D99">
        <w:rPr>
          <w:rFonts w:ascii="Times New Roman" w:hAnsi="Times New Roman" w:cs="Times New Roman"/>
          <w:sz w:val="20"/>
          <w:szCs w:val="20"/>
          <w:lang w:val="nl-NL"/>
        </w:rPr>
        <w:t xml:space="preserve"> </w:t>
      </w:r>
      <w:r w:rsidR="00DF14F3">
        <w:rPr>
          <w:rFonts w:ascii="Times New Roman" w:hAnsi="Times New Roman" w:cs="Times New Roman"/>
          <w:sz w:val="20"/>
          <w:szCs w:val="20"/>
          <w:lang w:val="nl-NL"/>
        </w:rPr>
        <w:t xml:space="preserve"> </w:t>
      </w:r>
      <w:proofErr w:type="spellStart"/>
      <w:r w:rsidR="0055594C">
        <w:rPr>
          <w:rFonts w:ascii="Times New Roman" w:hAnsi="Times New Roman" w:cs="Times New Roman"/>
          <w:sz w:val="20"/>
          <w:szCs w:val="20"/>
        </w:rPr>
        <w:t>MindLab</w:t>
      </w:r>
      <w:proofErr w:type="spellEnd"/>
      <w:r w:rsidR="0055594C">
        <w:rPr>
          <w:rFonts w:ascii="Times New Roman" w:hAnsi="Times New Roman" w:cs="Times New Roman"/>
          <w:sz w:val="20"/>
          <w:szCs w:val="20"/>
        </w:rPr>
        <w:t xml:space="preserve"> is een intergouvernementele innovatiecel die burgers en bedrijven betrekt bij het creëren van nieuwe oplossingen voor de samenleving. Het is ook een fysieke ruimte, een neutrale zone voor inspirerende creativiteit, innovatie en samenwerking. Het lab maakt deel uit van drie ministeries en één gemeente: het ministerie van Bedrijfsleven en </w:t>
      </w:r>
      <w:r w:rsidR="0055594C">
        <w:rPr>
          <w:rFonts w:ascii="Times New Roman" w:hAnsi="Times New Roman" w:cs="Times New Roman"/>
          <w:sz w:val="20"/>
          <w:szCs w:val="20"/>
        </w:rPr>
        <w:lastRenderedPageBreak/>
        <w:t xml:space="preserve">Groei, het Ministerie van Onderwijs, het ministerie van Werkgelegenheid en de gemeente Odense. Er wordt ook samengewerkt met het ministerie van Economische Zaken en Binnenlandse Zaken. </w:t>
      </w:r>
    </w:p>
    <w:p w:rsidR="0055594C" w:rsidRPr="00A93BF0" w:rsidRDefault="00A93BF0" w:rsidP="0055594C">
      <w:pPr>
        <w:rPr>
          <w:rFonts w:ascii="Times New Roman" w:hAnsi="Times New Roman" w:cs="Times New Roman"/>
          <w:sz w:val="20"/>
          <w:szCs w:val="20"/>
          <w:lang w:val="nl-NL"/>
        </w:rPr>
      </w:pPr>
      <w:r>
        <w:rPr>
          <w:rFonts w:ascii="Times New Roman" w:hAnsi="Times New Roman" w:cs="Times New Roman"/>
          <w:sz w:val="20"/>
          <w:szCs w:val="20"/>
        </w:rPr>
        <w:t xml:space="preserve">Een project dat door </w:t>
      </w:r>
      <w:proofErr w:type="spellStart"/>
      <w:r>
        <w:rPr>
          <w:rFonts w:ascii="Times New Roman" w:hAnsi="Times New Roman" w:cs="Times New Roman"/>
          <w:sz w:val="20"/>
          <w:szCs w:val="20"/>
        </w:rPr>
        <w:t>MindL</w:t>
      </w:r>
      <w:r w:rsidR="0055594C">
        <w:rPr>
          <w:rFonts w:ascii="Times New Roman" w:hAnsi="Times New Roman" w:cs="Times New Roman"/>
          <w:sz w:val="20"/>
          <w:szCs w:val="20"/>
        </w:rPr>
        <w:t>ab</w:t>
      </w:r>
      <w:proofErr w:type="spellEnd"/>
      <w:r w:rsidR="0055594C">
        <w:rPr>
          <w:rFonts w:ascii="Times New Roman" w:hAnsi="Times New Roman" w:cs="Times New Roman"/>
          <w:sz w:val="20"/>
          <w:szCs w:val="20"/>
        </w:rPr>
        <w:t xml:space="preserve"> wordt uitgevoerd, wordt meestal beheerd door een aantal ambtenaren die aan het project worden toegewezen door de sponsor, met name het (de) ministerie(s). </w:t>
      </w:r>
      <w:proofErr w:type="spellStart"/>
      <w:r w:rsidR="0055594C">
        <w:rPr>
          <w:rFonts w:ascii="Times New Roman" w:hAnsi="Times New Roman" w:cs="Times New Roman"/>
          <w:sz w:val="20"/>
          <w:szCs w:val="20"/>
        </w:rPr>
        <w:t>MindLab</w:t>
      </w:r>
      <w:proofErr w:type="spellEnd"/>
      <w:r w:rsidR="0055594C">
        <w:rPr>
          <w:rFonts w:ascii="Times New Roman" w:hAnsi="Times New Roman" w:cs="Times New Roman"/>
          <w:sz w:val="20"/>
          <w:szCs w:val="20"/>
        </w:rPr>
        <w:t xml:space="preserve"> vergroot hun kennis van de publieke sector en het thema in kwestie door zijn eigen expertise in kwalitatief onderzoek en design thinking. De aanpak van het lab is gebaseerd op een procesmodel dat zeven fasen doorloopt: projectfocus, gebruikers leren kennen, analyse, idee- en conceptontwikkeling, concept testen, communicatie van de resultaten en impactmeting. Op deze manier kan de verzuiling van de overheidsdiensten worden tegengegaan en kan een (nieuw) beleid worden ontwikkeld vanuit het perspectief van de burger.</w:t>
      </w:r>
    </w:p>
    <w:p w:rsidR="0055594C" w:rsidRPr="0029741C" w:rsidRDefault="0055594C" w:rsidP="0055594C">
      <w:pPr>
        <w:rPr>
          <w:rFonts w:ascii="Times New Roman" w:hAnsi="Times New Roman" w:cs="Times New Roman"/>
          <w:sz w:val="20"/>
          <w:szCs w:val="20"/>
        </w:rPr>
      </w:pPr>
      <w:proofErr w:type="spellStart"/>
      <w:r>
        <w:rPr>
          <w:rFonts w:ascii="Times New Roman" w:hAnsi="Times New Roman" w:cs="Times New Roman"/>
          <w:sz w:val="20"/>
          <w:szCs w:val="20"/>
        </w:rPr>
        <w:t>MindLab</w:t>
      </w:r>
      <w:proofErr w:type="spellEnd"/>
      <w:r>
        <w:rPr>
          <w:rFonts w:ascii="Times New Roman" w:hAnsi="Times New Roman" w:cs="Times New Roman"/>
          <w:sz w:val="20"/>
          <w:szCs w:val="20"/>
        </w:rPr>
        <w:t xml:space="preserve"> werkt samen met een "klanttea</w:t>
      </w:r>
      <w:r w:rsidR="0029741C">
        <w:rPr>
          <w:rFonts w:ascii="Times New Roman" w:hAnsi="Times New Roman" w:cs="Times New Roman"/>
          <w:sz w:val="20"/>
          <w:szCs w:val="20"/>
        </w:rPr>
        <w:t xml:space="preserve">m", in de rol van </w:t>
      </w:r>
      <w:r w:rsidR="001A6D99">
        <w:rPr>
          <w:rFonts w:ascii="Times New Roman" w:hAnsi="Times New Roman" w:cs="Times New Roman"/>
          <w:sz w:val="20"/>
          <w:szCs w:val="20"/>
        </w:rPr>
        <w:t>“</w:t>
      </w:r>
      <w:r w:rsidR="0029741C">
        <w:rPr>
          <w:rFonts w:ascii="Times New Roman" w:hAnsi="Times New Roman" w:cs="Times New Roman"/>
          <w:sz w:val="20"/>
          <w:szCs w:val="20"/>
        </w:rPr>
        <w:t>browser</w:t>
      </w:r>
      <w:r w:rsidR="001A6D99">
        <w:rPr>
          <w:rFonts w:ascii="Times New Roman" w:hAnsi="Times New Roman" w:cs="Times New Roman"/>
          <w:sz w:val="20"/>
          <w:szCs w:val="20"/>
        </w:rPr>
        <w:t>”</w:t>
      </w:r>
      <w:r w:rsidR="0029741C">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w:t>
      </w:r>
      <w:proofErr w:type="spellEnd"/>
      <w:r w:rsidR="0027365B">
        <w:rPr>
          <w:rFonts w:ascii="Times New Roman" w:hAnsi="Times New Roman" w:cs="Times New Roman"/>
          <w:sz w:val="20"/>
          <w:szCs w:val="20"/>
        </w:rPr>
        <w:t>”</w:t>
      </w:r>
      <w:r w:rsidR="00DF14F3">
        <w:rPr>
          <w:rFonts w:ascii="Times New Roman" w:hAnsi="Times New Roman" w:cs="Times New Roman"/>
          <w:sz w:val="20"/>
          <w:szCs w:val="20"/>
        </w:rPr>
        <w:t xml:space="preserve"> en “</w:t>
      </w:r>
      <w:proofErr w:type="spellStart"/>
      <w:r w:rsidR="00DF14F3">
        <w:rPr>
          <w:rFonts w:ascii="Times New Roman" w:hAnsi="Times New Roman" w:cs="Times New Roman"/>
          <w:sz w:val="20"/>
          <w:szCs w:val="20"/>
        </w:rPr>
        <w:t>developer</w:t>
      </w:r>
      <w:proofErr w:type="spellEnd"/>
      <w:r w:rsidR="00DF14F3">
        <w:rPr>
          <w:rFonts w:ascii="Times New Roman" w:hAnsi="Times New Roman" w:cs="Times New Roman"/>
          <w:sz w:val="20"/>
          <w:szCs w:val="20"/>
        </w:rPr>
        <w:t>”</w:t>
      </w:r>
      <w:r>
        <w:rPr>
          <w:rFonts w:ascii="Times New Roman" w:hAnsi="Times New Roman" w:cs="Times New Roman"/>
          <w:sz w:val="20"/>
          <w:szCs w:val="20"/>
        </w:rPr>
        <w:t>.</w:t>
      </w:r>
      <w:r w:rsidR="0029741C">
        <w:rPr>
          <w:rFonts w:ascii="Times New Roman" w:hAnsi="Times New Roman" w:cs="Times New Roman"/>
          <w:sz w:val="20"/>
          <w:szCs w:val="20"/>
        </w:rPr>
        <w:t xml:space="preserve"> Het voert deze rollen dus niet exclusief uit maar samen met andere actoren.</w:t>
      </w:r>
      <w:r>
        <w:rPr>
          <w:rFonts w:ascii="Times New Roman" w:hAnsi="Times New Roman" w:cs="Times New Roman"/>
          <w:sz w:val="20"/>
          <w:szCs w:val="20"/>
        </w:rPr>
        <w:t xml:space="preserve"> Daarnaast treedt het lab ook op als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t>
      </w:r>
      <w:r w:rsidR="0029741C">
        <w:rPr>
          <w:rFonts w:ascii="Times New Roman" w:hAnsi="Times New Roman" w:cs="Times New Roman"/>
          <w:sz w:val="20"/>
          <w:szCs w:val="20"/>
        </w:rPr>
        <w:t xml:space="preserve">want het </w:t>
      </w:r>
      <w:r>
        <w:rPr>
          <w:rFonts w:ascii="Times New Roman" w:hAnsi="Times New Roman" w:cs="Times New Roman"/>
          <w:sz w:val="20"/>
          <w:szCs w:val="20"/>
        </w:rPr>
        <w:t xml:space="preserve">legt het projecten stil wanneer het van mening is dat ze niet voldoen aan de voorwaarden voor succes. </w:t>
      </w:r>
      <w:r w:rsidR="0029741C">
        <w:rPr>
          <w:rFonts w:ascii="Times New Roman" w:hAnsi="Times New Roman" w:cs="Times New Roman"/>
          <w:sz w:val="20"/>
          <w:szCs w:val="20"/>
        </w:rPr>
        <w:t>Een ESIF-</w:t>
      </w:r>
      <w:r w:rsidR="008C2619">
        <w:rPr>
          <w:rFonts w:ascii="Times New Roman" w:hAnsi="Times New Roman" w:cs="Times New Roman"/>
          <w:sz w:val="20"/>
          <w:szCs w:val="20"/>
        </w:rPr>
        <w:t>managementautoriteit</w:t>
      </w:r>
      <w:r w:rsidR="0029741C">
        <w:rPr>
          <w:rFonts w:ascii="Times New Roman" w:hAnsi="Times New Roman" w:cs="Times New Roman"/>
          <w:sz w:val="20"/>
          <w:szCs w:val="20"/>
        </w:rPr>
        <w:t xml:space="preserve">  kan exact hetzelfde doen als </w:t>
      </w:r>
      <w:proofErr w:type="spellStart"/>
      <w:r w:rsidR="0029741C">
        <w:rPr>
          <w:rFonts w:ascii="Times New Roman" w:hAnsi="Times New Roman" w:cs="Times New Roman"/>
          <w:sz w:val="20"/>
          <w:szCs w:val="20"/>
        </w:rPr>
        <w:t>MindLab</w:t>
      </w:r>
      <w:proofErr w:type="spellEnd"/>
      <w:r w:rsidR="004D5F1C">
        <w:rPr>
          <w:rFonts w:ascii="Times New Roman" w:hAnsi="Times New Roman" w:cs="Times New Roman"/>
          <w:sz w:val="20"/>
          <w:szCs w:val="20"/>
        </w:rPr>
        <w:t>, uiteraard beperkt tot de scope zoals vastgelegd binnen het ESOF-programma</w:t>
      </w:r>
      <w:r w:rsidR="0029741C">
        <w:rPr>
          <w:rFonts w:ascii="Times New Roman" w:hAnsi="Times New Roman" w:cs="Times New Roman"/>
          <w:sz w:val="20"/>
          <w:szCs w:val="20"/>
        </w:rPr>
        <w:t xml:space="preserve">. </w:t>
      </w:r>
      <w:r>
        <w:rPr>
          <w:rFonts w:ascii="Times New Roman" w:hAnsi="Times New Roman" w:cs="Times New Roman"/>
          <w:sz w:val="20"/>
          <w:szCs w:val="20"/>
        </w:rPr>
        <w:t>Binnen een ESIF-context moet er echter een strikte scheiding blijven tussen het faciliteren – in de zin van concepten beoordelen – en het beslissen over de financiering, met daarnaast het browsen, ontwikkelen en creëren.</w:t>
      </w:r>
    </w:p>
    <w:p w:rsidR="0029741C" w:rsidRPr="0029741C" w:rsidRDefault="0029741C" w:rsidP="0029741C">
      <w:pPr>
        <w:pStyle w:val="Lijstalinea"/>
        <w:numPr>
          <w:ilvl w:val="0"/>
          <w:numId w:val="39"/>
        </w:numPr>
        <w:rPr>
          <w:rFonts w:ascii="Times New Roman" w:hAnsi="Times New Roman" w:cs="Times New Roman"/>
          <w:b/>
          <w:sz w:val="20"/>
          <w:szCs w:val="20"/>
        </w:rPr>
      </w:pPr>
      <w:r w:rsidRPr="0029741C">
        <w:rPr>
          <w:rFonts w:ascii="Times New Roman" w:hAnsi="Times New Roman" w:cs="Times New Roman"/>
          <w:b/>
          <w:sz w:val="20"/>
          <w:szCs w:val="20"/>
        </w:rPr>
        <w:t xml:space="preserve">Gemiddeld intensieve </w:t>
      </w:r>
      <w:proofErr w:type="spellStart"/>
      <w:r w:rsidRPr="0029741C">
        <w:rPr>
          <w:rFonts w:ascii="Times New Roman" w:hAnsi="Times New Roman" w:cs="Times New Roman"/>
          <w:b/>
          <w:sz w:val="20"/>
          <w:szCs w:val="20"/>
        </w:rPr>
        <w:t>labfunctie</w:t>
      </w:r>
      <w:proofErr w:type="spellEnd"/>
    </w:p>
    <w:p w:rsidR="0055594C" w:rsidRPr="001A6D99" w:rsidRDefault="001F07CB" w:rsidP="0055594C">
      <w:pPr>
        <w:rPr>
          <w:rFonts w:ascii="Times New Roman" w:hAnsi="Times New Roman" w:cs="Times New Roman"/>
          <w:sz w:val="20"/>
          <w:szCs w:val="20"/>
        </w:rPr>
      </w:pPr>
      <w:r>
        <w:rPr>
          <w:rFonts w:ascii="Times New Roman" w:hAnsi="Times New Roman" w:cs="Times New Roman"/>
          <w:sz w:val="20"/>
          <w:szCs w:val="20"/>
        </w:rPr>
        <w:t>Een</w:t>
      </w:r>
      <w:r w:rsidR="00DF14F3">
        <w:rPr>
          <w:rFonts w:ascii="Times New Roman" w:hAnsi="Times New Roman" w:cs="Times New Roman"/>
          <w:sz w:val="20"/>
          <w:szCs w:val="20"/>
        </w:rPr>
        <w:t xml:space="preserve"> tweede soort </w:t>
      </w:r>
      <w:proofErr w:type="spellStart"/>
      <w:r w:rsidR="00DF14F3">
        <w:rPr>
          <w:rFonts w:ascii="Times New Roman" w:hAnsi="Times New Roman" w:cs="Times New Roman"/>
          <w:sz w:val="20"/>
          <w:szCs w:val="20"/>
        </w:rPr>
        <w:t>labfunctie</w:t>
      </w:r>
      <w:proofErr w:type="spellEnd"/>
      <w:r>
        <w:rPr>
          <w:rFonts w:ascii="Times New Roman" w:hAnsi="Times New Roman" w:cs="Times New Roman"/>
          <w:sz w:val="20"/>
          <w:szCs w:val="20"/>
        </w:rPr>
        <w:t xml:space="preserve"> kan wor</w:t>
      </w:r>
      <w:r w:rsidR="0029741C">
        <w:rPr>
          <w:rFonts w:ascii="Times New Roman" w:hAnsi="Times New Roman" w:cs="Times New Roman"/>
          <w:sz w:val="20"/>
          <w:szCs w:val="20"/>
        </w:rPr>
        <w:t>den bestempeld als “gemiddeld intensief”</w:t>
      </w:r>
      <w:r w:rsidR="00DF14F3">
        <w:rPr>
          <w:rFonts w:ascii="Times New Roman" w:hAnsi="Times New Roman" w:cs="Times New Roman"/>
          <w:sz w:val="20"/>
          <w:szCs w:val="20"/>
        </w:rPr>
        <w:t xml:space="preserve"> en hierbij pakt de management autoriteit de rollen van “browser”</w:t>
      </w:r>
      <w:r>
        <w:rPr>
          <w:rFonts w:ascii="Times New Roman" w:hAnsi="Times New Roman" w:cs="Times New Roman"/>
          <w:sz w:val="20"/>
          <w:szCs w:val="20"/>
        </w:rPr>
        <w:t xml:space="preserve">, </w:t>
      </w:r>
      <w:r w:rsidR="00DF14F3">
        <w:rPr>
          <w:rFonts w:ascii="Times New Roman" w:hAnsi="Times New Roman" w:cs="Times New Roman"/>
          <w:sz w:val="20"/>
          <w:szCs w:val="20"/>
        </w:rPr>
        <w:t>“</w:t>
      </w:r>
      <w:proofErr w:type="spellStart"/>
      <w:r w:rsidR="00DF14F3">
        <w:rPr>
          <w:rFonts w:ascii="Times New Roman" w:hAnsi="Times New Roman" w:cs="Times New Roman"/>
          <w:sz w:val="20"/>
          <w:szCs w:val="20"/>
        </w:rPr>
        <w:t>creator</w:t>
      </w:r>
      <w:proofErr w:type="spellEnd"/>
      <w:r w:rsidR="00DF14F3">
        <w:rPr>
          <w:rFonts w:ascii="Times New Roman" w:hAnsi="Times New Roman" w:cs="Times New Roman"/>
          <w:sz w:val="20"/>
          <w:szCs w:val="20"/>
        </w:rPr>
        <w:t>”</w:t>
      </w:r>
      <w:r>
        <w:rPr>
          <w:rFonts w:ascii="Times New Roman" w:hAnsi="Times New Roman" w:cs="Times New Roman"/>
          <w:sz w:val="20"/>
          <w:szCs w:val="20"/>
        </w:rPr>
        <w:t xml:space="preserve"> en</w:t>
      </w:r>
      <w:r w:rsidR="00DF14F3">
        <w:rPr>
          <w:rFonts w:ascii="Times New Roman" w:hAnsi="Times New Roman" w:cs="Times New Roman"/>
          <w:sz w:val="20"/>
          <w:szCs w:val="20"/>
        </w:rPr>
        <w:t xml:space="preserve"> “</w:t>
      </w:r>
      <w:proofErr w:type="spellStart"/>
      <w:r w:rsidR="00DF14F3">
        <w:rPr>
          <w:rFonts w:ascii="Times New Roman" w:hAnsi="Times New Roman" w:cs="Times New Roman"/>
          <w:sz w:val="20"/>
          <w:szCs w:val="20"/>
        </w:rPr>
        <w:t>facilitator</w:t>
      </w:r>
      <w:proofErr w:type="spellEnd"/>
      <w:r w:rsidR="00DF14F3">
        <w:rPr>
          <w:rFonts w:ascii="Times New Roman" w:hAnsi="Times New Roman" w:cs="Times New Roman"/>
          <w:sz w:val="20"/>
          <w:szCs w:val="20"/>
        </w:rPr>
        <w:t>” op</w:t>
      </w:r>
      <w:r>
        <w:rPr>
          <w:rFonts w:ascii="Times New Roman" w:hAnsi="Times New Roman" w:cs="Times New Roman"/>
          <w:sz w:val="20"/>
          <w:szCs w:val="20"/>
        </w:rPr>
        <w:t>.</w:t>
      </w:r>
      <w:r w:rsidR="0029741C">
        <w:rPr>
          <w:rFonts w:ascii="Times New Roman" w:hAnsi="Times New Roman" w:cs="Times New Roman"/>
          <w:sz w:val="20"/>
          <w:szCs w:val="20"/>
        </w:rPr>
        <w:t xml:space="preserve"> Dit komt dus overeen met de i-</w:t>
      </w:r>
      <w:proofErr w:type="spellStart"/>
      <w:r w:rsidR="0029741C">
        <w:rPr>
          <w:rFonts w:ascii="Times New Roman" w:hAnsi="Times New Roman" w:cs="Times New Roman"/>
          <w:sz w:val="20"/>
          <w:szCs w:val="20"/>
        </w:rPr>
        <w:t>labfunctie</w:t>
      </w:r>
      <w:proofErr w:type="spellEnd"/>
      <w:r w:rsidR="0029741C">
        <w:rPr>
          <w:rFonts w:ascii="Times New Roman" w:hAnsi="Times New Roman" w:cs="Times New Roman"/>
          <w:sz w:val="20"/>
          <w:szCs w:val="20"/>
        </w:rPr>
        <w:t xml:space="preserve"> "op zoek gaan naar nieuwe ideeën door de betrokkenheid van burgers, non-profitorganisaties en bedrijven te bevorderen". </w:t>
      </w:r>
      <w:r>
        <w:rPr>
          <w:rFonts w:ascii="Times New Roman" w:hAnsi="Times New Roman" w:cs="Times New Roman"/>
          <w:sz w:val="20"/>
          <w:szCs w:val="20"/>
        </w:rPr>
        <w:t>Een voorbeeld hiervan zijn de Vlaamse innovatiecentra. Deze centra bieden de volgende ondersteuning aan potentiële vernieuwers:</w:t>
      </w:r>
    </w:p>
    <w:p w:rsidR="0055594C" w:rsidRPr="00A93BF0" w:rsidRDefault="0055594C" w:rsidP="00FA7E64">
      <w:pPr>
        <w:pStyle w:val="Lijstalinea"/>
        <w:numPr>
          <w:ilvl w:val="0"/>
          <w:numId w:val="13"/>
        </w:numPr>
        <w:rPr>
          <w:rFonts w:ascii="Times New Roman" w:hAnsi="Times New Roman" w:cs="Times New Roman"/>
          <w:sz w:val="20"/>
          <w:szCs w:val="20"/>
          <w:lang w:val="nl-NL"/>
        </w:rPr>
      </w:pPr>
      <w:r>
        <w:rPr>
          <w:rFonts w:ascii="Times New Roman" w:hAnsi="Times New Roman" w:cs="Times New Roman"/>
          <w:sz w:val="20"/>
          <w:szCs w:val="20"/>
        </w:rPr>
        <w:t>de innovatie en het potentieel ervan helpen verduidelijken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w:t>
      </w:r>
    </w:p>
    <w:p w:rsidR="0055594C" w:rsidRPr="00A93BF0" w:rsidRDefault="0055594C" w:rsidP="00FA7E64">
      <w:pPr>
        <w:pStyle w:val="Lijstalinea"/>
        <w:numPr>
          <w:ilvl w:val="0"/>
          <w:numId w:val="13"/>
        </w:numPr>
        <w:rPr>
          <w:rFonts w:ascii="Times New Roman" w:hAnsi="Times New Roman" w:cs="Times New Roman"/>
          <w:sz w:val="20"/>
          <w:szCs w:val="20"/>
          <w:lang w:val="nl-NL"/>
        </w:rPr>
      </w:pPr>
      <w:r>
        <w:rPr>
          <w:rFonts w:ascii="Times New Roman" w:hAnsi="Times New Roman" w:cs="Times New Roman"/>
          <w:sz w:val="20"/>
          <w:szCs w:val="20"/>
        </w:rPr>
        <w:t xml:space="preserve">helpen zoeken en toegankelijk maken van relevante financieringsbronnen (waaronder hulp bij het schrijven van een </w:t>
      </w:r>
      <w:proofErr w:type="spellStart"/>
      <w:r>
        <w:rPr>
          <w:rFonts w:ascii="Times New Roman" w:hAnsi="Times New Roman" w:cs="Times New Roman"/>
          <w:sz w:val="20"/>
          <w:szCs w:val="20"/>
        </w:rPr>
        <w:t>proposal</w:t>
      </w:r>
      <w:proofErr w:type="spellEnd"/>
      <w:r>
        <w:rPr>
          <w:rFonts w:ascii="Times New Roman" w:hAnsi="Times New Roman" w:cs="Times New Roman"/>
          <w:sz w:val="20"/>
          <w:szCs w:val="20"/>
        </w:rPr>
        <w:t>) of deskundigen en partners (</w:t>
      </w:r>
      <w:r w:rsidR="001A6D99">
        <w:rPr>
          <w:rFonts w:ascii="Times New Roman" w:hAnsi="Times New Roman" w:cs="Times New Roman"/>
          <w:sz w:val="20"/>
          <w:szCs w:val="20"/>
        </w:rPr>
        <w:t>“</w:t>
      </w:r>
      <w:r>
        <w:rPr>
          <w:rFonts w:ascii="Times New Roman" w:hAnsi="Times New Roman" w:cs="Times New Roman"/>
          <w:sz w:val="20"/>
          <w:szCs w:val="20"/>
        </w:rPr>
        <w:t>browser</w:t>
      </w:r>
      <w:r w:rsidR="001A6D99">
        <w:rPr>
          <w:rFonts w:ascii="Times New Roman" w:hAnsi="Times New Roman" w:cs="Times New Roman"/>
          <w:sz w:val="20"/>
          <w:szCs w:val="20"/>
        </w:rPr>
        <w:t>”</w:t>
      </w:r>
      <w:r>
        <w:rPr>
          <w:rFonts w:ascii="Times New Roman" w:hAnsi="Times New Roman" w:cs="Times New Roman"/>
          <w:sz w:val="20"/>
          <w:szCs w:val="20"/>
        </w:rPr>
        <w:t xml:space="preserve"> 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 via hun uitgebreide netwerken;</w:t>
      </w:r>
    </w:p>
    <w:p w:rsidR="0055594C" w:rsidRPr="00A93BF0" w:rsidRDefault="004D5F1C" w:rsidP="00FA7E64">
      <w:pPr>
        <w:pStyle w:val="Lijstalinea"/>
        <w:numPr>
          <w:ilvl w:val="0"/>
          <w:numId w:val="13"/>
        </w:numPr>
        <w:rPr>
          <w:rFonts w:ascii="Times New Roman" w:hAnsi="Times New Roman" w:cs="Times New Roman"/>
          <w:sz w:val="20"/>
          <w:szCs w:val="20"/>
          <w:lang w:val="nl-NL"/>
        </w:rPr>
      </w:pPr>
      <w:r>
        <w:rPr>
          <w:rFonts w:ascii="Times New Roman" w:hAnsi="Times New Roman" w:cs="Times New Roman"/>
          <w:sz w:val="20"/>
          <w:szCs w:val="20"/>
        </w:rPr>
        <w:t>beperkte samenwerking</w:t>
      </w:r>
      <w:r w:rsidR="0055594C">
        <w:rPr>
          <w:rFonts w:ascii="Times New Roman" w:hAnsi="Times New Roman" w:cs="Times New Roman"/>
          <w:sz w:val="20"/>
          <w:szCs w:val="20"/>
        </w:rPr>
        <w:t xml:space="preserve"> in de vorm van het organisere</w:t>
      </w:r>
      <w:r>
        <w:rPr>
          <w:rFonts w:ascii="Times New Roman" w:hAnsi="Times New Roman" w:cs="Times New Roman"/>
          <w:sz w:val="20"/>
          <w:szCs w:val="20"/>
        </w:rPr>
        <w:t>n van creatieve workshops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55594C">
        <w:rPr>
          <w:rFonts w:ascii="Times New Roman" w:hAnsi="Times New Roman" w:cs="Times New Roman"/>
          <w:sz w:val="20"/>
          <w:szCs w:val="20"/>
        </w:rPr>
        <w:t xml:space="preserve">). </w:t>
      </w:r>
    </w:p>
    <w:p w:rsidR="001F07CB" w:rsidRPr="00A93BF0" w:rsidRDefault="006C4403" w:rsidP="001F07CB">
      <w:pPr>
        <w:rPr>
          <w:rFonts w:ascii="Times New Roman" w:hAnsi="Times New Roman" w:cs="Times New Roman"/>
          <w:sz w:val="20"/>
          <w:szCs w:val="20"/>
          <w:lang w:val="nl-NL"/>
        </w:rPr>
      </w:pPr>
      <w:r>
        <w:rPr>
          <w:rFonts w:ascii="Times New Roman" w:hAnsi="Times New Roman" w:cs="Times New Roman"/>
          <w:sz w:val="20"/>
          <w:szCs w:val="20"/>
        </w:rPr>
        <w:t>Een ESIF-</w:t>
      </w:r>
      <w:r w:rsidR="008C2619">
        <w:rPr>
          <w:rFonts w:ascii="Times New Roman" w:hAnsi="Times New Roman" w:cs="Times New Roman"/>
          <w:sz w:val="20"/>
          <w:szCs w:val="20"/>
        </w:rPr>
        <w:t>managementautoriteit</w:t>
      </w:r>
      <w:r w:rsidR="004D5F1C">
        <w:rPr>
          <w:rFonts w:ascii="Times New Roman" w:hAnsi="Times New Roman" w:cs="Times New Roman"/>
          <w:sz w:val="20"/>
          <w:szCs w:val="20"/>
        </w:rPr>
        <w:t xml:space="preserve"> kan net zoals de Innovatiecentra deze rollen</w:t>
      </w:r>
      <w:r>
        <w:rPr>
          <w:rFonts w:ascii="Times New Roman" w:hAnsi="Times New Roman" w:cs="Times New Roman"/>
          <w:sz w:val="20"/>
          <w:szCs w:val="20"/>
        </w:rPr>
        <w:t xml:space="preserve"> vervul</w:t>
      </w:r>
      <w:r w:rsidR="004D5F1C">
        <w:rPr>
          <w:rFonts w:ascii="Times New Roman" w:hAnsi="Times New Roman" w:cs="Times New Roman"/>
          <w:sz w:val="20"/>
          <w:szCs w:val="20"/>
        </w:rPr>
        <w:t>len, maar dan enkel met betrekkingen tot het eigen ESIF-programma</w:t>
      </w:r>
      <w:r>
        <w:rPr>
          <w:rFonts w:ascii="Times New Roman" w:hAnsi="Times New Roman" w:cs="Times New Roman"/>
          <w:sz w:val="20"/>
          <w:szCs w:val="20"/>
        </w:rPr>
        <w:t>. Nogmaals, binnen een ESIF-context moet er een strikte scheiding blijven tussen het faciliteren – in de zin van concepten beoordelen – en het beslissen over de financiering.</w:t>
      </w:r>
    </w:p>
    <w:p w:rsidR="0029741C" w:rsidRPr="0029741C" w:rsidRDefault="0029741C" w:rsidP="0029741C">
      <w:pPr>
        <w:pStyle w:val="Lijstalinea"/>
        <w:numPr>
          <w:ilvl w:val="0"/>
          <w:numId w:val="39"/>
        </w:numPr>
        <w:rPr>
          <w:rFonts w:ascii="Times New Roman" w:hAnsi="Times New Roman" w:cs="Times New Roman"/>
          <w:b/>
          <w:sz w:val="20"/>
          <w:szCs w:val="20"/>
        </w:rPr>
      </w:pPr>
      <w:r w:rsidRPr="0029741C">
        <w:rPr>
          <w:rFonts w:ascii="Times New Roman" w:hAnsi="Times New Roman" w:cs="Times New Roman"/>
          <w:b/>
          <w:sz w:val="20"/>
          <w:szCs w:val="20"/>
        </w:rPr>
        <w:t xml:space="preserve">Minimale </w:t>
      </w:r>
      <w:proofErr w:type="spellStart"/>
      <w:r w:rsidRPr="0029741C">
        <w:rPr>
          <w:rFonts w:ascii="Times New Roman" w:hAnsi="Times New Roman" w:cs="Times New Roman"/>
          <w:b/>
          <w:sz w:val="20"/>
          <w:szCs w:val="20"/>
        </w:rPr>
        <w:t>labfunctie</w:t>
      </w:r>
      <w:proofErr w:type="spellEnd"/>
      <w:r w:rsidRPr="0029741C">
        <w:rPr>
          <w:rFonts w:ascii="Times New Roman" w:hAnsi="Times New Roman" w:cs="Times New Roman"/>
          <w:b/>
          <w:sz w:val="20"/>
          <w:szCs w:val="20"/>
        </w:rPr>
        <w:t xml:space="preserve"> </w:t>
      </w:r>
    </w:p>
    <w:p w:rsidR="004D5F1C" w:rsidRDefault="00DF14F3" w:rsidP="0029741C">
      <w:pPr>
        <w:rPr>
          <w:rFonts w:ascii="Times New Roman" w:hAnsi="Times New Roman" w:cs="Times New Roman"/>
          <w:sz w:val="20"/>
          <w:szCs w:val="20"/>
        </w:rPr>
      </w:pPr>
      <w:r>
        <w:rPr>
          <w:rFonts w:ascii="Times New Roman" w:hAnsi="Times New Roman" w:cs="Times New Roman"/>
          <w:sz w:val="20"/>
          <w:szCs w:val="20"/>
        </w:rPr>
        <w:t>Bij e</w:t>
      </w:r>
      <w:r w:rsidR="004D5F1C">
        <w:rPr>
          <w:rFonts w:ascii="Times New Roman" w:hAnsi="Times New Roman" w:cs="Times New Roman"/>
          <w:sz w:val="20"/>
          <w:szCs w:val="20"/>
        </w:rPr>
        <w:t>en derde, minima</w:t>
      </w:r>
      <w:r w:rsidR="001F07CB" w:rsidRPr="0029741C">
        <w:rPr>
          <w:rFonts w:ascii="Times New Roman" w:hAnsi="Times New Roman" w:cs="Times New Roman"/>
          <w:sz w:val="20"/>
          <w:szCs w:val="20"/>
        </w:rPr>
        <w:t>l</w:t>
      </w:r>
      <w:r w:rsidR="004D5F1C">
        <w:rPr>
          <w:rFonts w:ascii="Times New Roman" w:hAnsi="Times New Roman" w:cs="Times New Roman"/>
          <w:sz w:val="20"/>
          <w:szCs w:val="20"/>
        </w:rPr>
        <w:t>e</w:t>
      </w:r>
      <w:r>
        <w:rPr>
          <w:rFonts w:ascii="Times New Roman" w:hAnsi="Times New Roman" w:cs="Times New Roman"/>
          <w:sz w:val="20"/>
          <w:szCs w:val="20"/>
        </w:rPr>
        <w:t>,</w:t>
      </w:r>
      <w:r w:rsidR="004D5F1C">
        <w:rPr>
          <w:rFonts w:ascii="Times New Roman" w:hAnsi="Times New Roman" w:cs="Times New Roman"/>
          <w:sz w:val="20"/>
          <w:szCs w:val="20"/>
        </w:rPr>
        <w:t xml:space="preserve"> vorm van lab</w:t>
      </w:r>
      <w:r w:rsidR="001F07CB" w:rsidRPr="0029741C">
        <w:rPr>
          <w:rFonts w:ascii="Times New Roman" w:hAnsi="Times New Roman" w:cs="Times New Roman"/>
          <w:sz w:val="20"/>
          <w:szCs w:val="20"/>
        </w:rPr>
        <w:t xml:space="preserve"> richt zich</w:t>
      </w:r>
      <w:r>
        <w:rPr>
          <w:rFonts w:ascii="Times New Roman" w:hAnsi="Times New Roman" w:cs="Times New Roman"/>
          <w:sz w:val="20"/>
          <w:szCs w:val="20"/>
        </w:rPr>
        <w:t xml:space="preserve"> de management autoriteit zich</w:t>
      </w:r>
      <w:r w:rsidR="001F07CB" w:rsidRPr="0029741C">
        <w:rPr>
          <w:rFonts w:ascii="Times New Roman" w:hAnsi="Times New Roman" w:cs="Times New Roman"/>
          <w:sz w:val="20"/>
          <w:szCs w:val="20"/>
        </w:rPr>
        <w:t xml:space="preserve"> enkel op het faciliteren. Deze aanpak is inderdaad minimaal, aangezien de </w:t>
      </w:r>
      <w:proofErr w:type="spellStart"/>
      <w:r>
        <w:rPr>
          <w:rFonts w:ascii="Times New Roman" w:hAnsi="Times New Roman" w:cs="Times New Roman"/>
          <w:sz w:val="20"/>
          <w:szCs w:val="20"/>
        </w:rPr>
        <w:t>labfunctie</w:t>
      </w:r>
      <w:proofErr w:type="spellEnd"/>
      <w:r>
        <w:rPr>
          <w:rFonts w:ascii="Times New Roman" w:hAnsi="Times New Roman" w:cs="Times New Roman"/>
          <w:sz w:val="20"/>
          <w:szCs w:val="20"/>
        </w:rPr>
        <w:t xml:space="preserve"> vernauwd wordt tot één rol</w:t>
      </w:r>
      <w:r w:rsidR="004D5F1C">
        <w:rPr>
          <w:rFonts w:ascii="Times New Roman" w:hAnsi="Times New Roman" w:cs="Times New Roman"/>
          <w:sz w:val="20"/>
          <w:szCs w:val="20"/>
        </w:rPr>
        <w:t>. Dit komt dus overeen met de i-</w:t>
      </w:r>
      <w:proofErr w:type="spellStart"/>
      <w:r w:rsidR="004D5F1C">
        <w:rPr>
          <w:rFonts w:ascii="Times New Roman" w:hAnsi="Times New Roman" w:cs="Times New Roman"/>
          <w:sz w:val="20"/>
          <w:szCs w:val="20"/>
        </w:rPr>
        <w:t>labfunctie</w:t>
      </w:r>
      <w:proofErr w:type="spellEnd"/>
      <w:r w:rsidR="004D5F1C">
        <w:rPr>
          <w:rFonts w:ascii="Times New Roman" w:hAnsi="Times New Roman" w:cs="Times New Roman"/>
          <w:sz w:val="20"/>
          <w:szCs w:val="20"/>
        </w:rPr>
        <w:t xml:space="preserve"> van "processen, vaardigheden en cultuur in verband met innovatie transformeren".</w:t>
      </w:r>
      <w:r w:rsidR="002F61D5">
        <w:rPr>
          <w:rFonts w:ascii="Times New Roman" w:hAnsi="Times New Roman" w:cs="Times New Roman"/>
          <w:sz w:val="20"/>
          <w:szCs w:val="20"/>
        </w:rPr>
        <w:t xml:space="preserve"> Het is de meest traditionele keuze voor managementautoriteiten.</w:t>
      </w:r>
    </w:p>
    <w:p w:rsidR="00DE68C2" w:rsidRPr="00A93BF0" w:rsidRDefault="00DF14F3" w:rsidP="001F07CB">
      <w:pPr>
        <w:rPr>
          <w:rFonts w:ascii="Times New Roman" w:hAnsi="Times New Roman" w:cs="Times New Roman"/>
          <w:sz w:val="20"/>
          <w:szCs w:val="20"/>
          <w:lang w:val="nl-NL"/>
        </w:rPr>
      </w:pPr>
      <w:r>
        <w:rPr>
          <w:rFonts w:ascii="Times New Roman" w:hAnsi="Times New Roman" w:cs="Times New Roman"/>
          <w:sz w:val="20"/>
          <w:szCs w:val="20"/>
        </w:rPr>
        <w:t>Bij deze vorm van lab draait alles om</w:t>
      </w:r>
      <w:r w:rsidR="004D5F1C" w:rsidRPr="0029741C">
        <w:rPr>
          <w:rFonts w:ascii="Times New Roman" w:hAnsi="Times New Roman" w:cs="Times New Roman"/>
          <w:sz w:val="20"/>
          <w:szCs w:val="20"/>
        </w:rPr>
        <w:t xml:space="preserve"> het goed- of afkeuren van de financiering, </w:t>
      </w:r>
      <w:r w:rsidR="004D5F1C">
        <w:rPr>
          <w:rFonts w:ascii="Times New Roman" w:hAnsi="Times New Roman" w:cs="Times New Roman"/>
          <w:sz w:val="20"/>
          <w:szCs w:val="20"/>
        </w:rPr>
        <w:t>op basis van de projectbeoordeling</w:t>
      </w:r>
      <w:r w:rsidR="004D5F1C" w:rsidRPr="0029741C">
        <w:rPr>
          <w:rFonts w:ascii="Times New Roman" w:hAnsi="Times New Roman" w:cs="Times New Roman"/>
          <w:sz w:val="20"/>
          <w:szCs w:val="20"/>
        </w:rPr>
        <w:t xml:space="preserve"> en aan de hand van een aantal criteria. </w:t>
      </w:r>
      <w:r w:rsidR="0055594C">
        <w:rPr>
          <w:rFonts w:ascii="Times New Roman" w:hAnsi="Times New Roman" w:cs="Times New Roman"/>
          <w:sz w:val="20"/>
          <w:szCs w:val="20"/>
        </w:rPr>
        <w:t>Er moet echter ook steun worden voorzien voor de capaciteitsopbouw bij actoren die geïnteresseerd zijn in innovatie en het innovatieproces gaande houden. Er kan</w:t>
      </w:r>
      <w:r w:rsidR="004D5F1C">
        <w:rPr>
          <w:rFonts w:ascii="Times New Roman" w:hAnsi="Times New Roman" w:cs="Times New Roman"/>
          <w:sz w:val="20"/>
          <w:szCs w:val="20"/>
        </w:rPr>
        <w:t xml:space="preserve"> daarvoor</w:t>
      </w:r>
      <w:r w:rsidR="0055594C">
        <w:rPr>
          <w:rFonts w:ascii="Times New Roman" w:hAnsi="Times New Roman" w:cs="Times New Roman"/>
          <w:sz w:val="20"/>
          <w:szCs w:val="20"/>
        </w:rPr>
        <w:t xml:space="preserve"> een beroep worden gedaan op medewerkers (bijv. oproepbeheerder, projectmanager, specialist ter zake) om projectpartners mogelijke conflicten te helpen oplossen, maar er is geen </w:t>
      </w:r>
      <w:r w:rsidR="004D5F1C">
        <w:rPr>
          <w:rFonts w:ascii="Times New Roman" w:hAnsi="Times New Roman" w:cs="Times New Roman"/>
          <w:sz w:val="20"/>
          <w:szCs w:val="20"/>
        </w:rPr>
        <w:t xml:space="preserve">actieve betrokkenheid van de ESIF-autoriteit </w:t>
      </w:r>
      <w:r w:rsidR="0055594C">
        <w:rPr>
          <w:rFonts w:ascii="Times New Roman" w:hAnsi="Times New Roman" w:cs="Times New Roman"/>
          <w:sz w:val="20"/>
          <w:szCs w:val="20"/>
        </w:rPr>
        <w:t xml:space="preserve">bij het </w:t>
      </w:r>
      <w:r w:rsidR="0032799C">
        <w:rPr>
          <w:rFonts w:ascii="Times New Roman" w:hAnsi="Times New Roman" w:cs="Times New Roman"/>
          <w:sz w:val="20"/>
          <w:szCs w:val="20"/>
        </w:rPr>
        <w:t>“</w:t>
      </w:r>
      <w:r w:rsidR="0055594C">
        <w:rPr>
          <w:rFonts w:ascii="Times New Roman" w:hAnsi="Times New Roman" w:cs="Times New Roman"/>
          <w:sz w:val="20"/>
          <w:szCs w:val="20"/>
        </w:rPr>
        <w:t>browsen</w:t>
      </w:r>
      <w:r w:rsidR="0032799C">
        <w:rPr>
          <w:rFonts w:ascii="Times New Roman" w:hAnsi="Times New Roman" w:cs="Times New Roman"/>
          <w:sz w:val="20"/>
          <w:szCs w:val="20"/>
        </w:rPr>
        <w:t>”</w:t>
      </w:r>
      <w:r w:rsidR="0055594C">
        <w:rPr>
          <w:rFonts w:ascii="Times New Roman" w:hAnsi="Times New Roman" w:cs="Times New Roman"/>
          <w:sz w:val="20"/>
          <w:szCs w:val="20"/>
        </w:rPr>
        <w:t>, creëren, ontwikkelen</w:t>
      </w:r>
      <w:r w:rsidR="0032799C">
        <w:rPr>
          <w:rFonts w:ascii="Times New Roman" w:hAnsi="Times New Roman" w:cs="Times New Roman"/>
          <w:sz w:val="20"/>
          <w:szCs w:val="20"/>
        </w:rPr>
        <w:t xml:space="preserve"> (“</w:t>
      </w:r>
      <w:proofErr w:type="spellStart"/>
      <w:r w:rsidR="0032799C">
        <w:rPr>
          <w:rFonts w:ascii="Times New Roman" w:hAnsi="Times New Roman" w:cs="Times New Roman"/>
          <w:sz w:val="20"/>
          <w:szCs w:val="20"/>
        </w:rPr>
        <w:t>development</w:t>
      </w:r>
      <w:proofErr w:type="spellEnd"/>
      <w:r w:rsidR="0032799C">
        <w:rPr>
          <w:rFonts w:ascii="Times New Roman" w:hAnsi="Times New Roman" w:cs="Times New Roman"/>
          <w:sz w:val="20"/>
          <w:szCs w:val="20"/>
        </w:rPr>
        <w:t>”)</w:t>
      </w:r>
      <w:r w:rsidR="0055594C">
        <w:rPr>
          <w:rFonts w:ascii="Times New Roman" w:hAnsi="Times New Roman" w:cs="Times New Roman"/>
          <w:sz w:val="20"/>
          <w:szCs w:val="20"/>
        </w:rPr>
        <w:t xml:space="preserve"> of uitvoeren</w:t>
      </w:r>
      <w:r w:rsidR="0032799C">
        <w:rPr>
          <w:rFonts w:ascii="Times New Roman" w:hAnsi="Times New Roman" w:cs="Times New Roman"/>
          <w:sz w:val="20"/>
          <w:szCs w:val="20"/>
        </w:rPr>
        <w:t xml:space="preserve"> (“</w:t>
      </w:r>
      <w:proofErr w:type="spellStart"/>
      <w:r w:rsidR="0032799C">
        <w:rPr>
          <w:rFonts w:ascii="Times New Roman" w:hAnsi="Times New Roman" w:cs="Times New Roman"/>
          <w:sz w:val="20"/>
          <w:szCs w:val="20"/>
        </w:rPr>
        <w:t>execution</w:t>
      </w:r>
      <w:proofErr w:type="spellEnd"/>
      <w:r w:rsidR="0032799C">
        <w:rPr>
          <w:rFonts w:ascii="Times New Roman" w:hAnsi="Times New Roman" w:cs="Times New Roman"/>
          <w:sz w:val="20"/>
          <w:szCs w:val="20"/>
        </w:rPr>
        <w:t>”)</w:t>
      </w:r>
      <w:r w:rsidR="0055594C">
        <w:rPr>
          <w:rFonts w:ascii="Times New Roman" w:hAnsi="Times New Roman" w:cs="Times New Roman"/>
          <w:sz w:val="20"/>
          <w:szCs w:val="20"/>
        </w:rPr>
        <w:t>.</w:t>
      </w:r>
      <w:r w:rsidR="001A6D99">
        <w:rPr>
          <w:rFonts w:ascii="Times New Roman" w:hAnsi="Times New Roman" w:cs="Times New Roman"/>
          <w:sz w:val="20"/>
          <w:szCs w:val="20"/>
          <w:lang w:val="nl-NL"/>
        </w:rPr>
        <w:t xml:space="preserve"> </w:t>
      </w:r>
      <w:r w:rsidR="0055594C">
        <w:rPr>
          <w:rFonts w:ascii="Times New Roman" w:hAnsi="Times New Roman" w:cs="Times New Roman"/>
          <w:sz w:val="20"/>
          <w:szCs w:val="20"/>
        </w:rPr>
        <w:t>Binnen een ESIF-context zijn</w:t>
      </w:r>
      <w:r w:rsidR="004D5F1C">
        <w:rPr>
          <w:rFonts w:ascii="Times New Roman" w:hAnsi="Times New Roman" w:cs="Times New Roman"/>
          <w:sz w:val="20"/>
          <w:szCs w:val="20"/>
        </w:rPr>
        <w:t xml:space="preserve"> de</w:t>
      </w:r>
      <w:r w:rsidR="0055594C">
        <w:rPr>
          <w:rFonts w:ascii="Times New Roman" w:hAnsi="Times New Roman" w:cs="Times New Roman"/>
          <w:sz w:val="20"/>
          <w:szCs w:val="20"/>
        </w:rPr>
        <w:t xml:space="preserve"> financiële middelen</w:t>
      </w:r>
      <w:r w:rsidR="00875F4C">
        <w:rPr>
          <w:rFonts w:ascii="Times New Roman" w:hAnsi="Times New Roman" w:cs="Times New Roman"/>
          <w:sz w:val="20"/>
          <w:szCs w:val="20"/>
        </w:rPr>
        <w:t xml:space="preserve"> dan</w:t>
      </w:r>
      <w:r w:rsidR="004D5F1C">
        <w:rPr>
          <w:rFonts w:ascii="Times New Roman" w:hAnsi="Times New Roman" w:cs="Times New Roman"/>
          <w:sz w:val="20"/>
          <w:szCs w:val="20"/>
        </w:rPr>
        <w:t xml:space="preserve"> het belangrijkste mechanisme om deze functie</w:t>
      </w:r>
      <w:r w:rsidR="0055594C">
        <w:rPr>
          <w:rFonts w:ascii="Times New Roman" w:hAnsi="Times New Roman" w:cs="Times New Roman"/>
          <w:sz w:val="20"/>
          <w:szCs w:val="20"/>
        </w:rPr>
        <w:t xml:space="preserve"> te verwezenlijken.</w:t>
      </w:r>
    </w:p>
    <w:p w:rsidR="001F07CB" w:rsidRPr="0029741C" w:rsidRDefault="001F07CB" w:rsidP="0029741C">
      <w:pPr>
        <w:pStyle w:val="Lijstalinea"/>
        <w:numPr>
          <w:ilvl w:val="0"/>
          <w:numId w:val="39"/>
        </w:numPr>
        <w:rPr>
          <w:rFonts w:ascii="Times New Roman" w:hAnsi="Times New Roman" w:cs="Times New Roman"/>
          <w:b/>
          <w:sz w:val="20"/>
          <w:szCs w:val="20"/>
          <w:lang w:val="nl-NL"/>
        </w:rPr>
      </w:pPr>
      <w:r w:rsidRPr="0029741C">
        <w:rPr>
          <w:rFonts w:ascii="Times New Roman" w:hAnsi="Times New Roman" w:cs="Times New Roman"/>
          <w:b/>
          <w:sz w:val="20"/>
          <w:szCs w:val="20"/>
        </w:rPr>
        <w:t>Transitieplatformen: de meest intensieve vorm van ondersteuning</w:t>
      </w:r>
    </w:p>
    <w:p w:rsidR="009F1A7E" w:rsidRPr="00A93BF0" w:rsidRDefault="009F1A7E" w:rsidP="003C42BB">
      <w:pPr>
        <w:rPr>
          <w:rFonts w:ascii="Times New Roman" w:hAnsi="Times New Roman" w:cs="Times New Roman"/>
          <w:sz w:val="20"/>
          <w:szCs w:val="20"/>
          <w:lang w:val="nl-NL"/>
        </w:rPr>
      </w:pPr>
      <w:r>
        <w:rPr>
          <w:rFonts w:ascii="Times New Roman" w:hAnsi="Times New Roman" w:cs="Times New Roman"/>
          <w:sz w:val="20"/>
          <w:szCs w:val="20"/>
        </w:rPr>
        <w:lastRenderedPageBreak/>
        <w:t>De meest intensieve rol van een lab moet nog worden behandeld: "een bredere verandering van beleid en systemen verwezenlijken". In dit geval neemt</w:t>
      </w:r>
      <w:r w:rsidR="00DF14F3">
        <w:rPr>
          <w:rFonts w:ascii="Times New Roman" w:hAnsi="Times New Roman" w:cs="Times New Roman"/>
          <w:sz w:val="20"/>
          <w:szCs w:val="20"/>
        </w:rPr>
        <w:t xml:space="preserve"> de managementautoriteit</w:t>
      </w:r>
      <w:r>
        <w:rPr>
          <w:rFonts w:ascii="Times New Roman" w:hAnsi="Times New Roman" w:cs="Times New Roman"/>
          <w:sz w:val="20"/>
          <w:szCs w:val="20"/>
        </w:rPr>
        <w:t xml:space="preserve"> alle rollen op zich die nodig zijn om een "systeeminnovatie" te verwezenlijken.</w:t>
      </w:r>
    </w:p>
    <w:p w:rsidR="00BD3402" w:rsidRPr="00A93BF0" w:rsidRDefault="009D4EFA" w:rsidP="00BD3402">
      <w:pPr>
        <w:rPr>
          <w:rFonts w:ascii="Times New Roman" w:hAnsi="Times New Roman" w:cs="Times New Roman"/>
          <w:sz w:val="20"/>
          <w:szCs w:val="20"/>
          <w:lang w:val="nl-NL"/>
        </w:rPr>
      </w:pPr>
      <w:proofErr w:type="spellStart"/>
      <w:r>
        <w:rPr>
          <w:rFonts w:ascii="Times New Roman" w:hAnsi="Times New Roman" w:cs="Times New Roman"/>
          <w:sz w:val="20"/>
          <w:szCs w:val="20"/>
        </w:rPr>
        <w:t>Avelino</w:t>
      </w:r>
      <w:proofErr w:type="spellEnd"/>
      <w:r>
        <w:rPr>
          <w:rFonts w:ascii="Times New Roman" w:hAnsi="Times New Roman" w:cs="Times New Roman"/>
          <w:sz w:val="20"/>
          <w:szCs w:val="20"/>
        </w:rPr>
        <w:t>, F</w:t>
      </w:r>
      <w:r w:rsidR="00466BD1">
        <w:rPr>
          <w:rFonts w:ascii="Times New Roman" w:hAnsi="Times New Roman" w:cs="Times New Roman"/>
          <w:sz w:val="20"/>
          <w:szCs w:val="20"/>
        </w:rPr>
        <w:t xml:space="preserve"> en </w:t>
      </w:r>
      <w:proofErr w:type="spellStart"/>
      <w:r w:rsidR="00466BD1">
        <w:rPr>
          <w:rFonts w:ascii="Times New Roman" w:hAnsi="Times New Roman" w:cs="Times New Roman"/>
          <w:sz w:val="20"/>
          <w:szCs w:val="20"/>
        </w:rPr>
        <w:t>Wittmayer</w:t>
      </w:r>
      <w:proofErr w:type="spellEnd"/>
      <w:r w:rsidR="00466BD1">
        <w:rPr>
          <w:rFonts w:ascii="Times New Roman" w:hAnsi="Times New Roman" w:cs="Times New Roman"/>
          <w:sz w:val="20"/>
          <w:szCs w:val="20"/>
        </w:rPr>
        <w:t>, J (2014) verbinden</w:t>
      </w:r>
      <w:r>
        <w:rPr>
          <w:rFonts w:ascii="Times New Roman" w:hAnsi="Times New Roman" w:cs="Times New Roman"/>
          <w:sz w:val="20"/>
          <w:szCs w:val="20"/>
        </w:rPr>
        <w:t xml:space="preserve"> "sociale innovatie" met nieuwe businessmodellen, diensten en praktijken, terwijl de term "systeeminnovatie" wordt voorbehouden voor het werken met volledige maatschappelijke subsystemen (vervullen van maatschappelijke behoeften zoals huisvesting, gezondhe</w:t>
      </w:r>
      <w:r w:rsidR="004A566E">
        <w:rPr>
          <w:rFonts w:ascii="Times New Roman" w:hAnsi="Times New Roman" w:cs="Times New Roman"/>
          <w:sz w:val="20"/>
          <w:szCs w:val="20"/>
        </w:rPr>
        <w:t>idszorg, energie enz.), met inbegrip van hun</w:t>
      </w:r>
      <w:r>
        <w:rPr>
          <w:rFonts w:ascii="Times New Roman" w:hAnsi="Times New Roman" w:cs="Times New Roman"/>
          <w:sz w:val="20"/>
          <w:szCs w:val="20"/>
        </w:rPr>
        <w:t xml:space="preserve"> instellingen</w:t>
      </w:r>
      <w:r w:rsidR="00466BD1">
        <w:rPr>
          <w:rFonts w:ascii="Times New Roman" w:hAnsi="Times New Roman" w:cs="Times New Roman"/>
          <w:sz w:val="20"/>
          <w:szCs w:val="20"/>
        </w:rPr>
        <w:t xml:space="preserve"> (sociale “regels”)</w:t>
      </w:r>
      <w:r>
        <w:rPr>
          <w:rFonts w:ascii="Times New Roman" w:hAnsi="Times New Roman" w:cs="Times New Roman"/>
          <w:sz w:val="20"/>
          <w:szCs w:val="20"/>
        </w:rPr>
        <w:t xml:space="preserve">, sociale structuren en fysieke infrastructuren. Systeeminnovatie wordt als noodzakelijk beschouwd om maatschappelijke uitdagingen aan te pakken die worden omschreven als "een vraag met betrekking tot een hardnekkig maatschappelijk probleem" (van den Bosch, S. en </w:t>
      </w:r>
      <w:proofErr w:type="spellStart"/>
      <w:r>
        <w:rPr>
          <w:rFonts w:ascii="Times New Roman" w:hAnsi="Times New Roman" w:cs="Times New Roman"/>
          <w:sz w:val="20"/>
          <w:szCs w:val="20"/>
        </w:rPr>
        <w:t>Rotmans</w:t>
      </w:r>
      <w:proofErr w:type="spellEnd"/>
      <w:r>
        <w:rPr>
          <w:rFonts w:ascii="Times New Roman" w:hAnsi="Times New Roman" w:cs="Times New Roman"/>
          <w:sz w:val="20"/>
          <w:szCs w:val="20"/>
        </w:rPr>
        <w:t xml:space="preserve">, J. 2008, p. 18). Volgens van den Bosch en </w:t>
      </w:r>
      <w:proofErr w:type="spellStart"/>
      <w:r>
        <w:rPr>
          <w:rFonts w:ascii="Times New Roman" w:hAnsi="Times New Roman" w:cs="Times New Roman"/>
          <w:sz w:val="20"/>
          <w:szCs w:val="20"/>
        </w:rPr>
        <w:t>Rotmans</w:t>
      </w:r>
      <w:proofErr w:type="spellEnd"/>
      <w:r>
        <w:rPr>
          <w:rFonts w:ascii="Times New Roman" w:hAnsi="Times New Roman" w:cs="Times New Roman"/>
          <w:sz w:val="20"/>
          <w:szCs w:val="20"/>
        </w:rPr>
        <w:t xml:space="preserve"> (2008) zijn deze uitdagingen complex omdat:</w:t>
      </w:r>
    </w:p>
    <w:p w:rsidR="00BD3402" w:rsidRPr="00A93BF0" w:rsidRDefault="00BD3402" w:rsidP="00BD3402">
      <w:pPr>
        <w:pStyle w:val="Lijstalinea"/>
        <w:numPr>
          <w:ilvl w:val="0"/>
          <w:numId w:val="34"/>
        </w:numPr>
        <w:rPr>
          <w:rFonts w:ascii="Times New Roman" w:hAnsi="Times New Roman" w:cs="Times New Roman"/>
          <w:sz w:val="20"/>
          <w:szCs w:val="20"/>
          <w:lang w:val="nl-NL"/>
        </w:rPr>
      </w:pPr>
      <w:r>
        <w:rPr>
          <w:rFonts w:ascii="Times New Roman" w:hAnsi="Times New Roman" w:cs="Times New Roman"/>
          <w:sz w:val="20"/>
          <w:szCs w:val="20"/>
        </w:rPr>
        <w:t>ze diep verankerd zitten in de overheersende praktijk, cultuur en maatschappelijke structuur;</w:t>
      </w:r>
    </w:p>
    <w:p w:rsidR="00A66856" w:rsidRPr="00A93BF0" w:rsidRDefault="00BD3402" w:rsidP="00BD3402">
      <w:pPr>
        <w:pStyle w:val="Lijstalinea"/>
        <w:numPr>
          <w:ilvl w:val="0"/>
          <w:numId w:val="34"/>
        </w:numPr>
        <w:rPr>
          <w:rFonts w:ascii="Times New Roman" w:hAnsi="Times New Roman" w:cs="Times New Roman"/>
          <w:sz w:val="20"/>
          <w:szCs w:val="20"/>
          <w:lang w:val="nl-NL"/>
        </w:rPr>
      </w:pPr>
      <w:r>
        <w:rPr>
          <w:rFonts w:ascii="Times New Roman" w:hAnsi="Times New Roman" w:cs="Times New Roman"/>
          <w:sz w:val="20"/>
          <w:szCs w:val="20"/>
        </w:rPr>
        <w:t xml:space="preserve">zowel de aard van het probleem (bijv. de omvang van de problemen in verband met de vergrijzing van de bevolking voor de zorgverlening) als de oplossing onzeker zijn. </w:t>
      </w:r>
    </w:p>
    <w:p w:rsidR="009D4EFA" w:rsidRPr="00A93BF0" w:rsidRDefault="00CC1516" w:rsidP="003C42BB">
      <w:pPr>
        <w:rPr>
          <w:rFonts w:ascii="Times New Roman" w:hAnsi="Times New Roman" w:cs="Times New Roman"/>
          <w:sz w:val="20"/>
          <w:szCs w:val="20"/>
          <w:lang w:val="nl-NL"/>
        </w:rPr>
      </w:pPr>
      <w:r>
        <w:rPr>
          <w:rFonts w:ascii="Times New Roman" w:hAnsi="Times New Roman" w:cs="Times New Roman"/>
          <w:sz w:val="20"/>
          <w:szCs w:val="20"/>
        </w:rPr>
        <w:t>Uitgave nr. 8-1 (2015) van het Vlaams Tijdsc</w:t>
      </w:r>
      <w:r w:rsidR="004A566E">
        <w:rPr>
          <w:rFonts w:ascii="Times New Roman" w:hAnsi="Times New Roman" w:cs="Times New Roman"/>
          <w:sz w:val="20"/>
          <w:szCs w:val="20"/>
        </w:rPr>
        <w:t>hrift voor Overheidsmanagement wa</w:t>
      </w:r>
      <w:r>
        <w:rPr>
          <w:rFonts w:ascii="Times New Roman" w:hAnsi="Times New Roman" w:cs="Times New Roman"/>
          <w:sz w:val="20"/>
          <w:szCs w:val="20"/>
        </w:rPr>
        <w:t xml:space="preserve">s volledig gewijd aan systeeminnovatie vanuit het perspectief van de transitietheorie en het management ervan. </w:t>
      </w:r>
      <w:r w:rsidR="004A566E">
        <w:rPr>
          <w:rFonts w:ascii="Times New Roman" w:hAnsi="Times New Roman" w:cs="Times New Roman"/>
          <w:sz w:val="20"/>
          <w:szCs w:val="20"/>
        </w:rPr>
        <w:t>Er moet dus hier niet verder op ingegaan worden.</w:t>
      </w:r>
      <w:r w:rsidR="001A6D99">
        <w:rPr>
          <w:rFonts w:ascii="Times New Roman" w:hAnsi="Times New Roman" w:cs="Times New Roman"/>
          <w:sz w:val="20"/>
          <w:szCs w:val="20"/>
          <w:lang w:val="nl-NL"/>
        </w:rPr>
        <w:t xml:space="preserve"> </w:t>
      </w:r>
      <w:r w:rsidR="004A566E">
        <w:rPr>
          <w:rFonts w:ascii="Times New Roman" w:hAnsi="Times New Roman" w:cs="Times New Roman"/>
          <w:sz w:val="20"/>
          <w:szCs w:val="20"/>
          <w:lang w:val="nl-NL"/>
        </w:rPr>
        <w:t>Het is wel van belang dat</w:t>
      </w:r>
      <w:r w:rsidR="004A566E">
        <w:rPr>
          <w:rFonts w:ascii="Times New Roman" w:hAnsi="Times New Roman" w:cs="Times New Roman"/>
          <w:sz w:val="20"/>
          <w:szCs w:val="20"/>
        </w:rPr>
        <w:t xml:space="preserve"> er een </w:t>
      </w:r>
      <w:r w:rsidR="009D4EFA">
        <w:rPr>
          <w:rFonts w:ascii="Times New Roman" w:hAnsi="Times New Roman" w:cs="Times New Roman"/>
          <w:sz w:val="20"/>
          <w:szCs w:val="20"/>
        </w:rPr>
        <w:t>verschuiving</w:t>
      </w:r>
      <w:r w:rsidR="004A566E">
        <w:rPr>
          <w:rFonts w:ascii="Times New Roman" w:hAnsi="Times New Roman" w:cs="Times New Roman"/>
          <w:sz w:val="20"/>
          <w:szCs w:val="20"/>
        </w:rPr>
        <w:t xml:space="preserve"> lijkt plaats te vinden</w:t>
      </w:r>
      <w:r w:rsidR="009D4EFA">
        <w:rPr>
          <w:rFonts w:ascii="Times New Roman" w:hAnsi="Times New Roman" w:cs="Times New Roman"/>
          <w:sz w:val="20"/>
          <w:szCs w:val="20"/>
        </w:rPr>
        <w:t xml:space="preserve"> wat de definitie van het </w:t>
      </w:r>
      <w:r w:rsidR="004A566E">
        <w:rPr>
          <w:rFonts w:ascii="Times New Roman" w:hAnsi="Times New Roman" w:cs="Times New Roman"/>
          <w:sz w:val="20"/>
          <w:szCs w:val="20"/>
        </w:rPr>
        <w:t>“</w:t>
      </w:r>
      <w:r w:rsidR="009D4EFA">
        <w:rPr>
          <w:rFonts w:ascii="Times New Roman" w:hAnsi="Times New Roman" w:cs="Times New Roman"/>
          <w:sz w:val="20"/>
          <w:szCs w:val="20"/>
        </w:rPr>
        <w:t>lab</w:t>
      </w:r>
      <w:r w:rsidR="004A566E">
        <w:rPr>
          <w:rFonts w:ascii="Times New Roman" w:hAnsi="Times New Roman" w:cs="Times New Roman"/>
          <w:sz w:val="20"/>
          <w:szCs w:val="20"/>
        </w:rPr>
        <w:t>”</w:t>
      </w:r>
      <w:r w:rsidR="009D4EFA">
        <w:rPr>
          <w:rFonts w:ascii="Times New Roman" w:hAnsi="Times New Roman" w:cs="Times New Roman"/>
          <w:sz w:val="20"/>
          <w:szCs w:val="20"/>
        </w:rPr>
        <w:t xml:space="preserve"> betreft. Aanvankelijk leken labs meestal gericht te zijn op "sociale innovatie", zoals hierboven gedefinieerd door </w:t>
      </w:r>
      <w:proofErr w:type="spellStart"/>
      <w:r w:rsidR="009D4EFA">
        <w:rPr>
          <w:rFonts w:ascii="Times New Roman" w:hAnsi="Times New Roman" w:cs="Times New Roman"/>
          <w:sz w:val="20"/>
          <w:szCs w:val="20"/>
        </w:rPr>
        <w:t>Avelino</w:t>
      </w:r>
      <w:proofErr w:type="spellEnd"/>
      <w:r w:rsidR="009D4EFA">
        <w:rPr>
          <w:rFonts w:ascii="Times New Roman" w:hAnsi="Times New Roman" w:cs="Times New Roman"/>
          <w:sz w:val="20"/>
          <w:szCs w:val="20"/>
        </w:rPr>
        <w:t xml:space="preserve">, F en </w:t>
      </w:r>
      <w:proofErr w:type="spellStart"/>
      <w:r w:rsidR="009D4EFA">
        <w:rPr>
          <w:rFonts w:ascii="Times New Roman" w:hAnsi="Times New Roman" w:cs="Times New Roman"/>
          <w:sz w:val="20"/>
          <w:szCs w:val="20"/>
        </w:rPr>
        <w:t>Wittmayer</w:t>
      </w:r>
      <w:proofErr w:type="spellEnd"/>
      <w:r w:rsidR="009D4EFA">
        <w:rPr>
          <w:rFonts w:ascii="Times New Roman" w:hAnsi="Times New Roman" w:cs="Times New Roman"/>
          <w:sz w:val="20"/>
          <w:szCs w:val="20"/>
        </w:rPr>
        <w:t xml:space="preserve">, J (2014) of nog specifieker op technologische innovatie, zoals bijvoorbeeld blijkt uit een publicatie van het European Network of Living labs door </w:t>
      </w:r>
      <w:proofErr w:type="spellStart"/>
      <w:r w:rsidR="009D4EFA">
        <w:rPr>
          <w:rFonts w:ascii="Times New Roman" w:hAnsi="Times New Roman" w:cs="Times New Roman"/>
          <w:sz w:val="20"/>
          <w:szCs w:val="20"/>
        </w:rPr>
        <w:t>Ståhlbröst</w:t>
      </w:r>
      <w:proofErr w:type="spellEnd"/>
      <w:r w:rsidR="009D4EFA">
        <w:rPr>
          <w:rFonts w:ascii="Times New Roman" w:hAnsi="Times New Roman" w:cs="Times New Roman"/>
          <w:sz w:val="20"/>
          <w:szCs w:val="20"/>
        </w:rPr>
        <w:t xml:space="preserve">, A. en Holst, M. (2012). Deze publicatie licht de methodologie van het "levende lab" toe, waar de focus volledig ligt op het ontwikkelen en testen van (technologische) concepten. In een volgende publicatie van hetzelfde netwerk en de Wereldbank, door </w:t>
      </w:r>
      <w:proofErr w:type="spellStart"/>
      <w:r w:rsidR="009D4EFA">
        <w:rPr>
          <w:rFonts w:ascii="Times New Roman" w:hAnsi="Times New Roman" w:cs="Times New Roman"/>
          <w:sz w:val="20"/>
          <w:szCs w:val="20"/>
        </w:rPr>
        <w:t>Eskelinen</w:t>
      </w:r>
      <w:proofErr w:type="spellEnd"/>
      <w:r w:rsidR="009D4EFA">
        <w:rPr>
          <w:rFonts w:ascii="Times New Roman" w:hAnsi="Times New Roman" w:cs="Times New Roman"/>
          <w:sz w:val="20"/>
          <w:szCs w:val="20"/>
        </w:rPr>
        <w:t xml:space="preserve">, J., </w:t>
      </w:r>
      <w:proofErr w:type="spellStart"/>
      <w:r w:rsidR="009D4EFA">
        <w:rPr>
          <w:rFonts w:ascii="Times New Roman" w:hAnsi="Times New Roman" w:cs="Times New Roman"/>
          <w:sz w:val="20"/>
          <w:szCs w:val="20"/>
        </w:rPr>
        <w:t>García</w:t>
      </w:r>
      <w:proofErr w:type="spellEnd"/>
      <w:r w:rsidR="009D4EFA">
        <w:rPr>
          <w:rFonts w:ascii="Times New Roman" w:hAnsi="Times New Roman" w:cs="Times New Roman"/>
          <w:sz w:val="20"/>
          <w:szCs w:val="20"/>
        </w:rPr>
        <w:t xml:space="preserve"> Robles, A., </w:t>
      </w:r>
      <w:proofErr w:type="spellStart"/>
      <w:r w:rsidR="009D4EFA">
        <w:rPr>
          <w:rFonts w:ascii="Times New Roman" w:hAnsi="Times New Roman" w:cs="Times New Roman"/>
          <w:sz w:val="20"/>
          <w:szCs w:val="20"/>
        </w:rPr>
        <w:t>Lindy</w:t>
      </w:r>
      <w:proofErr w:type="spellEnd"/>
      <w:r w:rsidR="009D4EFA">
        <w:rPr>
          <w:rFonts w:ascii="Times New Roman" w:hAnsi="Times New Roman" w:cs="Times New Roman"/>
          <w:sz w:val="20"/>
          <w:szCs w:val="20"/>
        </w:rPr>
        <w:t xml:space="preserve">, I., </w:t>
      </w:r>
      <w:proofErr w:type="spellStart"/>
      <w:r w:rsidR="009D4EFA">
        <w:rPr>
          <w:rFonts w:ascii="Times New Roman" w:hAnsi="Times New Roman" w:cs="Times New Roman"/>
          <w:sz w:val="20"/>
          <w:szCs w:val="20"/>
        </w:rPr>
        <w:t>Marsh</w:t>
      </w:r>
      <w:proofErr w:type="spellEnd"/>
      <w:r w:rsidR="009D4EFA">
        <w:rPr>
          <w:rFonts w:ascii="Times New Roman" w:hAnsi="Times New Roman" w:cs="Times New Roman"/>
          <w:sz w:val="20"/>
          <w:szCs w:val="20"/>
        </w:rPr>
        <w:t xml:space="preserve">, J. en </w:t>
      </w:r>
      <w:proofErr w:type="spellStart"/>
      <w:r w:rsidR="009D4EFA">
        <w:rPr>
          <w:rFonts w:ascii="Times New Roman" w:hAnsi="Times New Roman" w:cs="Times New Roman"/>
          <w:sz w:val="20"/>
          <w:szCs w:val="20"/>
        </w:rPr>
        <w:t>Muente-Kunigami</w:t>
      </w:r>
      <w:proofErr w:type="spellEnd"/>
      <w:r w:rsidR="009D4EFA">
        <w:rPr>
          <w:rFonts w:ascii="Times New Roman" w:hAnsi="Times New Roman" w:cs="Times New Roman"/>
          <w:sz w:val="20"/>
          <w:szCs w:val="20"/>
        </w:rPr>
        <w:t xml:space="preserve"> (</w:t>
      </w:r>
      <w:proofErr w:type="spellStart"/>
      <w:r w:rsidR="009D4EFA">
        <w:rPr>
          <w:rFonts w:ascii="Times New Roman" w:hAnsi="Times New Roman" w:cs="Times New Roman"/>
          <w:sz w:val="20"/>
          <w:szCs w:val="20"/>
        </w:rPr>
        <w:t>eds</w:t>
      </w:r>
      <w:proofErr w:type="spellEnd"/>
      <w:r w:rsidR="009D4EFA">
        <w:rPr>
          <w:rFonts w:ascii="Times New Roman" w:hAnsi="Times New Roman" w:cs="Times New Roman"/>
          <w:sz w:val="20"/>
          <w:szCs w:val="20"/>
        </w:rPr>
        <w:t>., 2015), om burgemeesters innovatielabs te helpen opzetten in de steden, lijkt de voorgestelde methode veel meer op de omschrijving die door literatuur omtrent transitiemanagement wordt gesuggereerd. Het ontwikkelen van concepten en piloten vormt hier slechts één element in een groter geheel.</w:t>
      </w:r>
      <w:r w:rsidR="00DF14F3">
        <w:rPr>
          <w:rFonts w:ascii="Times New Roman" w:hAnsi="Times New Roman" w:cs="Times New Roman"/>
          <w:sz w:val="20"/>
          <w:szCs w:val="20"/>
          <w:lang w:val="nl-NL"/>
        </w:rPr>
        <w:t xml:space="preserve"> </w:t>
      </w:r>
      <w:r w:rsidR="009D4EFA">
        <w:rPr>
          <w:rFonts w:ascii="Times New Roman" w:hAnsi="Times New Roman" w:cs="Times New Roman"/>
          <w:sz w:val="20"/>
          <w:szCs w:val="20"/>
        </w:rPr>
        <w:t xml:space="preserve">Het is ook interessant dat transitiemanagement in de context van de ESIF door de Europese Commissie (DG REGIO, 2013) expliciet naar voren wordt geschoven als een relevant gegeven bij sociale innovatie op langere termijn. Stap 6 van de voorgestelde regionale sociale innovatiestrategie bestaat namelijk uit het opzetten van transitieplatformen die </w:t>
      </w:r>
      <w:r w:rsidR="004A566E">
        <w:rPr>
          <w:rFonts w:ascii="Times New Roman" w:hAnsi="Times New Roman" w:cs="Times New Roman"/>
          <w:sz w:val="20"/>
          <w:szCs w:val="20"/>
        </w:rPr>
        <w:t>vervolgens dienen als incubatoren</w:t>
      </w:r>
      <w:r w:rsidR="009D4EFA">
        <w:rPr>
          <w:rFonts w:ascii="Times New Roman" w:hAnsi="Times New Roman" w:cs="Times New Roman"/>
          <w:sz w:val="20"/>
          <w:szCs w:val="20"/>
        </w:rPr>
        <w:t xml:space="preserve"> voor innovatie.</w:t>
      </w:r>
    </w:p>
    <w:p w:rsidR="009D4EFA" w:rsidRPr="00A93BF0" w:rsidRDefault="004929A9" w:rsidP="003C42BB">
      <w:pPr>
        <w:rPr>
          <w:rFonts w:ascii="Times New Roman" w:hAnsi="Times New Roman" w:cs="Times New Roman"/>
          <w:sz w:val="20"/>
          <w:szCs w:val="20"/>
          <w:lang w:val="nl-NL"/>
        </w:rPr>
      </w:pPr>
      <w:r>
        <w:rPr>
          <w:rFonts w:ascii="Times New Roman" w:hAnsi="Times New Roman" w:cs="Times New Roman"/>
          <w:sz w:val="20"/>
          <w:szCs w:val="20"/>
        </w:rPr>
        <w:t>Er kan</w:t>
      </w:r>
      <w:r w:rsidR="009D4EFA">
        <w:rPr>
          <w:rFonts w:ascii="Times New Roman" w:hAnsi="Times New Roman" w:cs="Times New Roman"/>
          <w:sz w:val="20"/>
          <w:szCs w:val="20"/>
        </w:rPr>
        <w:t xml:space="preserve"> gesteld</w:t>
      </w:r>
      <w:r>
        <w:rPr>
          <w:rFonts w:ascii="Times New Roman" w:hAnsi="Times New Roman" w:cs="Times New Roman"/>
          <w:sz w:val="20"/>
          <w:szCs w:val="20"/>
        </w:rPr>
        <w:t xml:space="preserve"> worden</w:t>
      </w:r>
      <w:r w:rsidR="009D4EFA">
        <w:rPr>
          <w:rFonts w:ascii="Times New Roman" w:hAnsi="Times New Roman" w:cs="Times New Roman"/>
          <w:sz w:val="20"/>
          <w:szCs w:val="20"/>
        </w:rPr>
        <w:t xml:space="preserve"> dat de ESIF</w:t>
      </w:r>
      <w:r>
        <w:rPr>
          <w:rFonts w:ascii="Times New Roman" w:hAnsi="Times New Roman" w:cs="Times New Roman"/>
          <w:sz w:val="20"/>
          <w:szCs w:val="20"/>
        </w:rPr>
        <w:t xml:space="preserve"> programma’s bijzonder goed geplaatst</w:t>
      </w:r>
      <w:r w:rsidR="009D4EFA">
        <w:rPr>
          <w:rFonts w:ascii="Times New Roman" w:hAnsi="Times New Roman" w:cs="Times New Roman"/>
          <w:sz w:val="20"/>
          <w:szCs w:val="20"/>
        </w:rPr>
        <w:t xml:space="preserve"> zijn om middelen te voorzien voor het initiëren en ondersteunen van transities, aangezien het slechts "fondsen" zijn en geen beleid</w:t>
      </w:r>
      <w:r>
        <w:rPr>
          <w:rFonts w:ascii="Times New Roman" w:hAnsi="Times New Roman" w:cs="Times New Roman"/>
          <w:sz w:val="20"/>
          <w:szCs w:val="20"/>
        </w:rPr>
        <w:t xml:space="preserve"> op zich</w:t>
      </w:r>
      <w:r w:rsidR="009D4EFA">
        <w:rPr>
          <w:rFonts w:ascii="Times New Roman" w:hAnsi="Times New Roman" w:cs="Times New Roman"/>
          <w:sz w:val="20"/>
          <w:szCs w:val="20"/>
        </w:rPr>
        <w:t xml:space="preserve">. Ze kunnen de traditionele "beleidsdomeinen" overstijgen en zowel het platform financieren (bestaande uit een breder geheel van </w:t>
      </w:r>
      <w:r>
        <w:rPr>
          <w:rFonts w:ascii="Times New Roman" w:hAnsi="Times New Roman" w:cs="Times New Roman"/>
          <w:sz w:val="20"/>
          <w:szCs w:val="20"/>
        </w:rPr>
        <w:t>activiteitenclusters uit het</w:t>
      </w:r>
      <w:r w:rsidR="009D4EFA">
        <w:rPr>
          <w:rFonts w:ascii="Times New Roman" w:hAnsi="Times New Roman" w:cs="Times New Roman"/>
          <w:sz w:val="20"/>
          <w:szCs w:val="20"/>
        </w:rPr>
        <w:t xml:space="preserve"> transitiemanagement) als de experimenten die door het platform w</w:t>
      </w:r>
      <w:r w:rsidR="002F61D5">
        <w:rPr>
          <w:rFonts w:ascii="Times New Roman" w:hAnsi="Times New Roman" w:cs="Times New Roman"/>
          <w:sz w:val="20"/>
          <w:szCs w:val="20"/>
        </w:rPr>
        <w:t>orden geïnitieerd en/of gevoed.</w:t>
      </w:r>
    </w:p>
    <w:p w:rsidR="00ED3382" w:rsidRPr="00A93BF0" w:rsidRDefault="00ED3382" w:rsidP="00ED3382">
      <w:pPr>
        <w:pStyle w:val="Lijstalinea"/>
        <w:rPr>
          <w:rFonts w:ascii="Times New Roman" w:hAnsi="Times New Roman" w:cs="Times New Roman"/>
          <w:b/>
          <w:sz w:val="20"/>
          <w:szCs w:val="20"/>
          <w:lang w:val="nl-NL"/>
        </w:rPr>
      </w:pPr>
    </w:p>
    <w:p w:rsidR="0029741C" w:rsidRPr="004929A9" w:rsidRDefault="00895BAE" w:rsidP="004929A9">
      <w:pPr>
        <w:pStyle w:val="Lijstalinea"/>
        <w:numPr>
          <w:ilvl w:val="0"/>
          <w:numId w:val="40"/>
        </w:numPr>
        <w:rPr>
          <w:rFonts w:ascii="Times New Roman" w:hAnsi="Times New Roman" w:cs="Times New Roman"/>
          <w:b/>
          <w:sz w:val="20"/>
          <w:szCs w:val="20"/>
          <w:lang w:val="nl-NL"/>
        </w:rPr>
      </w:pPr>
      <w:r w:rsidRPr="004929A9">
        <w:rPr>
          <w:rFonts w:ascii="Times New Roman" w:hAnsi="Times New Roman" w:cs="Times New Roman"/>
          <w:b/>
          <w:sz w:val="20"/>
          <w:szCs w:val="20"/>
        </w:rPr>
        <w:t>De Vlaamse en Poolse ESF-programma's als cases</w:t>
      </w:r>
    </w:p>
    <w:p w:rsidR="0029741C" w:rsidRPr="0029741C" w:rsidRDefault="0029741C" w:rsidP="0029741C">
      <w:pPr>
        <w:pStyle w:val="Lijstalinea"/>
        <w:rPr>
          <w:rFonts w:ascii="Times New Roman" w:hAnsi="Times New Roman" w:cs="Times New Roman"/>
          <w:b/>
          <w:sz w:val="20"/>
          <w:szCs w:val="20"/>
          <w:lang w:val="nl-NL"/>
        </w:rPr>
      </w:pPr>
    </w:p>
    <w:p w:rsidR="0029741C" w:rsidRPr="0029741C" w:rsidRDefault="0029741C" w:rsidP="0029741C">
      <w:pPr>
        <w:pStyle w:val="Lijstalinea"/>
        <w:numPr>
          <w:ilvl w:val="0"/>
          <w:numId w:val="38"/>
        </w:numPr>
        <w:rPr>
          <w:rFonts w:ascii="Times New Roman" w:hAnsi="Times New Roman" w:cs="Times New Roman"/>
          <w:b/>
          <w:sz w:val="20"/>
          <w:szCs w:val="20"/>
          <w:lang w:val="nl-NL"/>
        </w:rPr>
      </w:pPr>
      <w:r>
        <w:rPr>
          <w:rFonts w:ascii="Times New Roman" w:hAnsi="Times New Roman" w:cs="Times New Roman"/>
          <w:b/>
          <w:sz w:val="20"/>
          <w:szCs w:val="20"/>
          <w:lang w:val="nl-NL"/>
        </w:rPr>
        <w:t>Dienstverlening via technische bijstand</w:t>
      </w:r>
      <w:r w:rsidR="0049491C">
        <w:rPr>
          <w:rFonts w:ascii="Times New Roman" w:hAnsi="Times New Roman" w:cs="Times New Roman"/>
          <w:b/>
          <w:sz w:val="20"/>
          <w:szCs w:val="20"/>
          <w:lang w:val="nl-NL"/>
        </w:rPr>
        <w:t xml:space="preserve"> uitbreiden in Vlaanderen</w:t>
      </w:r>
    </w:p>
    <w:p w:rsidR="000D57FE" w:rsidRPr="001A6D99" w:rsidRDefault="006C4403" w:rsidP="00737A2B">
      <w:pPr>
        <w:rPr>
          <w:rFonts w:ascii="Times New Roman" w:hAnsi="Times New Roman" w:cs="Times New Roman"/>
          <w:sz w:val="20"/>
          <w:szCs w:val="20"/>
        </w:rPr>
      </w:pPr>
      <w:r>
        <w:rPr>
          <w:rFonts w:ascii="Times New Roman" w:hAnsi="Times New Roman" w:cs="Times New Roman"/>
          <w:sz w:val="20"/>
          <w:szCs w:val="20"/>
        </w:rPr>
        <w:t xml:space="preserve">In Vlaanderen speelt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van het ESF-programma van oudsher de nauwe</w:t>
      </w:r>
      <w:r w:rsidR="0049491C">
        <w:rPr>
          <w:rFonts w:ascii="Times New Roman" w:hAnsi="Times New Roman" w:cs="Times New Roman"/>
          <w:sz w:val="20"/>
          <w:szCs w:val="20"/>
        </w:rPr>
        <w:t>re</w:t>
      </w:r>
      <w:r>
        <w:rPr>
          <w:rFonts w:ascii="Times New Roman" w:hAnsi="Times New Roman" w:cs="Times New Roman"/>
          <w:sz w:val="20"/>
          <w:szCs w:val="20"/>
        </w:rPr>
        <w:t xml:space="preserve"> rol van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t>
      </w:r>
      <w:r w:rsidR="0049491C">
        <w:rPr>
          <w:rFonts w:ascii="Times New Roman" w:hAnsi="Times New Roman" w:cs="Times New Roman"/>
          <w:sz w:val="20"/>
          <w:szCs w:val="20"/>
        </w:rPr>
        <w:t xml:space="preserve">Momenteel staat </w:t>
      </w:r>
      <w:r>
        <w:rPr>
          <w:rFonts w:ascii="Times New Roman" w:hAnsi="Times New Roman" w:cs="Times New Roman"/>
          <w:sz w:val="20"/>
          <w:szCs w:val="20"/>
        </w:rPr>
        <w:t>ter discussie of er moet worden overgegaan naar een eerder "inter</w:t>
      </w:r>
      <w:r w:rsidR="0049491C">
        <w:rPr>
          <w:rFonts w:ascii="Times New Roman" w:hAnsi="Times New Roman" w:cs="Times New Roman"/>
          <w:sz w:val="20"/>
          <w:szCs w:val="20"/>
        </w:rPr>
        <w:t>mediaire" vorm van lab</w:t>
      </w:r>
      <w:r>
        <w:rPr>
          <w:rFonts w:ascii="Times New Roman" w:hAnsi="Times New Roman" w:cs="Times New Roman"/>
          <w:sz w:val="20"/>
          <w:szCs w:val="20"/>
        </w:rPr>
        <w:t xml:space="preserve">, waarbij de </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de r</w:t>
      </w:r>
      <w:r w:rsidR="0049491C">
        <w:rPr>
          <w:rFonts w:ascii="Times New Roman" w:hAnsi="Times New Roman" w:cs="Times New Roman"/>
          <w:sz w:val="20"/>
          <w:szCs w:val="20"/>
        </w:rPr>
        <w:t xml:space="preserve">ollen opneemt van </w:t>
      </w:r>
      <w:r w:rsidR="001A6D99">
        <w:rPr>
          <w:rFonts w:ascii="Times New Roman" w:hAnsi="Times New Roman" w:cs="Times New Roman"/>
          <w:sz w:val="20"/>
          <w:szCs w:val="20"/>
        </w:rPr>
        <w:t>“</w:t>
      </w:r>
      <w:r w:rsidR="0049491C">
        <w:rPr>
          <w:rFonts w:ascii="Times New Roman" w:hAnsi="Times New Roman" w:cs="Times New Roman"/>
          <w:sz w:val="20"/>
          <w:szCs w:val="20"/>
        </w:rPr>
        <w:t>browser</w:t>
      </w:r>
      <w:r w:rsidR="001A6D99">
        <w:rPr>
          <w:rFonts w:ascii="Times New Roman" w:hAnsi="Times New Roman" w:cs="Times New Roman"/>
          <w:sz w:val="20"/>
          <w:szCs w:val="20"/>
        </w:rPr>
        <w:t>”</w:t>
      </w:r>
      <w:r w:rsidR="0049491C">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49491C">
        <w:rPr>
          <w:rFonts w:ascii="Times New Roman" w:hAnsi="Times New Roman" w:cs="Times New Roman"/>
          <w:sz w:val="20"/>
          <w:szCs w:val="20"/>
        </w:rPr>
        <w:t>. Binnen de ESF-autoriteit werd</w:t>
      </w:r>
      <w:r>
        <w:rPr>
          <w:rFonts w:ascii="Times New Roman" w:hAnsi="Times New Roman" w:cs="Times New Roman"/>
          <w:sz w:val="20"/>
          <w:szCs w:val="20"/>
        </w:rPr>
        <w:t xml:space="preserve"> er</w:t>
      </w:r>
      <w:r w:rsidR="0049491C">
        <w:rPr>
          <w:rFonts w:ascii="Times New Roman" w:hAnsi="Times New Roman" w:cs="Times New Roman"/>
          <w:sz w:val="20"/>
          <w:szCs w:val="20"/>
        </w:rPr>
        <w:t xml:space="preserve"> in die zin</w:t>
      </w:r>
      <w:r>
        <w:rPr>
          <w:rFonts w:ascii="Times New Roman" w:hAnsi="Times New Roman" w:cs="Times New Roman"/>
          <w:sz w:val="20"/>
          <w:szCs w:val="20"/>
        </w:rPr>
        <w:t xml:space="preserve"> een (kleinschalige) functie</w:t>
      </w:r>
      <w:r w:rsidR="0049491C">
        <w:rPr>
          <w:rFonts w:ascii="Times New Roman" w:hAnsi="Times New Roman" w:cs="Times New Roman"/>
          <w:sz w:val="20"/>
          <w:szCs w:val="20"/>
        </w:rPr>
        <w:t xml:space="preserve"> opgericht</w:t>
      </w:r>
      <w:r>
        <w:rPr>
          <w:rFonts w:ascii="Times New Roman" w:hAnsi="Times New Roman" w:cs="Times New Roman"/>
          <w:sz w:val="20"/>
          <w:szCs w:val="20"/>
        </w:rPr>
        <w:t xml:space="preserve"> die innovatie ondersteunt,</w:t>
      </w:r>
      <w:r w:rsidR="0049491C">
        <w:rPr>
          <w:rFonts w:ascii="Times New Roman" w:hAnsi="Times New Roman" w:cs="Times New Roman"/>
          <w:sz w:val="20"/>
          <w:szCs w:val="20"/>
        </w:rPr>
        <w:t xml:space="preserve"> op een wijze</w:t>
      </w:r>
      <w:r>
        <w:rPr>
          <w:rFonts w:ascii="Times New Roman" w:hAnsi="Times New Roman" w:cs="Times New Roman"/>
          <w:sz w:val="20"/>
          <w:szCs w:val="20"/>
        </w:rPr>
        <w:t xml:space="preserve"> vergelijkbaar met de Vlaamse innovatiecentra. De begunstigden krijgen hulp bij het browsen en creëren, in de vorm van advies m</w:t>
      </w:r>
      <w:r w:rsidR="0049491C">
        <w:rPr>
          <w:rFonts w:ascii="Times New Roman" w:hAnsi="Times New Roman" w:cs="Times New Roman"/>
          <w:sz w:val="20"/>
          <w:szCs w:val="20"/>
        </w:rPr>
        <w:t>aar ook rechtstreeks op het terrein indien nodig</w:t>
      </w:r>
      <w:r>
        <w:rPr>
          <w:rFonts w:ascii="Times New Roman" w:hAnsi="Times New Roman" w:cs="Times New Roman"/>
          <w:sz w:val="20"/>
          <w:szCs w:val="20"/>
        </w:rPr>
        <w:t xml:space="preserve">. </w:t>
      </w:r>
      <w:r w:rsidR="007874A1">
        <w:rPr>
          <w:rFonts w:ascii="Times New Roman" w:hAnsi="Times New Roman" w:cs="Times New Roman"/>
          <w:sz w:val="20"/>
          <w:szCs w:val="20"/>
        </w:rPr>
        <w:t>Deze functie is onafhankelijk van de</w:t>
      </w:r>
      <w:r w:rsidR="0049491C">
        <w:rPr>
          <w:rFonts w:ascii="Times New Roman" w:hAnsi="Times New Roman" w:cs="Times New Roman"/>
          <w:sz w:val="20"/>
          <w:szCs w:val="20"/>
        </w:rPr>
        <w:t xml:space="preserve"> andere</w:t>
      </w:r>
      <w:r w:rsidR="007874A1">
        <w:rPr>
          <w:rFonts w:ascii="Times New Roman" w:hAnsi="Times New Roman" w:cs="Times New Roman"/>
          <w:sz w:val="20"/>
          <w:szCs w:val="20"/>
        </w:rPr>
        <w:t xml:space="preserve"> activiteiten van het ESF en brengt de objectiviteit van de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w:t>
      </w:r>
      <w:proofErr w:type="spellEnd"/>
      <w:r w:rsidR="0027365B">
        <w:rPr>
          <w:rFonts w:ascii="Times New Roman" w:hAnsi="Times New Roman" w:cs="Times New Roman"/>
          <w:sz w:val="20"/>
          <w:szCs w:val="20"/>
        </w:rPr>
        <w:t>”</w:t>
      </w:r>
      <w:r w:rsidR="0049491C">
        <w:rPr>
          <w:rFonts w:ascii="Times New Roman" w:hAnsi="Times New Roman" w:cs="Times New Roman"/>
          <w:sz w:val="20"/>
          <w:szCs w:val="20"/>
        </w:rPr>
        <w:t xml:space="preserve"> als besluitnemer</w:t>
      </w:r>
      <w:r w:rsidR="007874A1">
        <w:rPr>
          <w:rFonts w:ascii="Times New Roman" w:hAnsi="Times New Roman" w:cs="Times New Roman"/>
          <w:sz w:val="20"/>
          <w:szCs w:val="20"/>
        </w:rPr>
        <w:t xml:space="preserve"> binnen de </w:t>
      </w:r>
      <w:r w:rsidR="008C2619">
        <w:rPr>
          <w:rFonts w:ascii="Times New Roman" w:hAnsi="Times New Roman" w:cs="Times New Roman"/>
          <w:sz w:val="20"/>
          <w:szCs w:val="20"/>
        </w:rPr>
        <w:t>managementautoriteit</w:t>
      </w:r>
      <w:r w:rsidR="007874A1">
        <w:rPr>
          <w:rFonts w:ascii="Times New Roman" w:hAnsi="Times New Roman" w:cs="Times New Roman"/>
          <w:sz w:val="20"/>
          <w:szCs w:val="20"/>
        </w:rPr>
        <w:t xml:space="preserve"> dus niet in gevaar. Dit betekent dat de ondersteunende functie de besluitvorming bij innovatieprojecten niet kan beïnvloeden.</w:t>
      </w:r>
    </w:p>
    <w:p w:rsidR="0049491C" w:rsidRDefault="007874A1" w:rsidP="007874A1">
      <w:pPr>
        <w:rPr>
          <w:rFonts w:ascii="Times New Roman" w:hAnsi="Times New Roman" w:cs="Times New Roman"/>
          <w:sz w:val="20"/>
          <w:szCs w:val="20"/>
        </w:rPr>
      </w:pPr>
      <w:r>
        <w:rPr>
          <w:rFonts w:ascii="Times New Roman" w:hAnsi="Times New Roman" w:cs="Times New Roman"/>
          <w:sz w:val="20"/>
          <w:szCs w:val="20"/>
        </w:rPr>
        <w:lastRenderedPageBreak/>
        <w:t>De functie is nog niet omvangrijk genoeg om de</w:t>
      </w:r>
      <w:r w:rsidR="0049491C">
        <w:rPr>
          <w:rFonts w:ascii="Times New Roman" w:hAnsi="Times New Roman" w:cs="Times New Roman"/>
          <w:sz w:val="20"/>
          <w:szCs w:val="20"/>
        </w:rPr>
        <w:t>ze samenwerking</w:t>
      </w:r>
      <w:r>
        <w:rPr>
          <w:rFonts w:ascii="Times New Roman" w:hAnsi="Times New Roman" w:cs="Times New Roman"/>
          <w:sz w:val="20"/>
          <w:szCs w:val="20"/>
        </w:rPr>
        <w:t xml:space="preserve"> aan alle </w:t>
      </w:r>
      <w:r w:rsidR="0049491C">
        <w:rPr>
          <w:rFonts w:ascii="Times New Roman" w:hAnsi="Times New Roman" w:cs="Times New Roman"/>
          <w:sz w:val="20"/>
          <w:szCs w:val="20"/>
        </w:rPr>
        <w:t>ESF-</w:t>
      </w:r>
      <w:r>
        <w:rPr>
          <w:rFonts w:ascii="Times New Roman" w:hAnsi="Times New Roman" w:cs="Times New Roman"/>
          <w:sz w:val="20"/>
          <w:szCs w:val="20"/>
        </w:rPr>
        <w:t>begunstigden aan te bieden en blijft dus beperkt tot degenen die d</w:t>
      </w:r>
      <w:r w:rsidR="0029741C">
        <w:rPr>
          <w:rFonts w:ascii="Times New Roman" w:hAnsi="Times New Roman" w:cs="Times New Roman"/>
          <w:sz w:val="20"/>
          <w:szCs w:val="20"/>
        </w:rPr>
        <w:t xml:space="preserve">e hulp het meeste nodig hebben. </w:t>
      </w:r>
      <w:r>
        <w:rPr>
          <w:rFonts w:ascii="Times New Roman" w:hAnsi="Times New Roman" w:cs="Times New Roman"/>
          <w:sz w:val="20"/>
          <w:szCs w:val="20"/>
        </w:rPr>
        <w:t>Aangezien het ESF-programma in Vlaanderen relatief klein is, is ook het budget voor</w:t>
      </w:r>
      <w:r w:rsidR="0029741C">
        <w:rPr>
          <w:rFonts w:ascii="Times New Roman" w:hAnsi="Times New Roman" w:cs="Times New Roman"/>
          <w:sz w:val="20"/>
          <w:szCs w:val="20"/>
        </w:rPr>
        <w:t xml:space="preserve"> de zogenaamde</w:t>
      </w:r>
      <w:r>
        <w:rPr>
          <w:rFonts w:ascii="Times New Roman" w:hAnsi="Times New Roman" w:cs="Times New Roman"/>
          <w:sz w:val="20"/>
          <w:szCs w:val="20"/>
        </w:rPr>
        <w:t xml:space="preserve"> </w:t>
      </w:r>
      <w:r w:rsidR="0029741C">
        <w:rPr>
          <w:rFonts w:ascii="Times New Roman" w:hAnsi="Times New Roman" w:cs="Times New Roman"/>
          <w:sz w:val="20"/>
          <w:szCs w:val="20"/>
        </w:rPr>
        <w:t>“</w:t>
      </w:r>
      <w:r>
        <w:rPr>
          <w:rFonts w:ascii="Times New Roman" w:hAnsi="Times New Roman" w:cs="Times New Roman"/>
          <w:sz w:val="20"/>
          <w:szCs w:val="20"/>
        </w:rPr>
        <w:t>technische bijstand</w:t>
      </w:r>
      <w:r w:rsidR="0029741C">
        <w:rPr>
          <w:rFonts w:ascii="Times New Roman" w:hAnsi="Times New Roman" w:cs="Times New Roman"/>
          <w:sz w:val="20"/>
          <w:szCs w:val="20"/>
        </w:rPr>
        <w:t xml:space="preserve">”, gereserveerd voor het beheer en de ondersteuning van het programma in zijn geheel en dus ook voor het financieren van de </w:t>
      </w:r>
      <w:r w:rsidR="008C2619">
        <w:rPr>
          <w:rFonts w:ascii="Times New Roman" w:hAnsi="Times New Roman" w:cs="Times New Roman"/>
          <w:sz w:val="20"/>
          <w:szCs w:val="20"/>
        </w:rPr>
        <w:t>managementautoriteit</w:t>
      </w:r>
      <w:r w:rsidR="0029741C">
        <w:rPr>
          <w:rFonts w:ascii="Times New Roman" w:hAnsi="Times New Roman" w:cs="Times New Roman"/>
          <w:sz w:val="20"/>
          <w:szCs w:val="20"/>
        </w:rPr>
        <w:t xml:space="preserve">, </w:t>
      </w:r>
      <w:r>
        <w:rPr>
          <w:rFonts w:ascii="Times New Roman" w:hAnsi="Times New Roman" w:cs="Times New Roman"/>
          <w:sz w:val="20"/>
          <w:szCs w:val="20"/>
        </w:rPr>
        <w:t>beperkt. Gezien de steeds toenemende vraag naar meer controles, rapportering en evaluaties,</w:t>
      </w:r>
      <w:r w:rsidR="0029741C">
        <w:rPr>
          <w:rFonts w:ascii="Times New Roman" w:hAnsi="Times New Roman" w:cs="Times New Roman"/>
          <w:sz w:val="20"/>
          <w:szCs w:val="20"/>
        </w:rPr>
        <w:t xml:space="preserve"> die ook betaald moeten worden met deze technische bijstand,</w:t>
      </w:r>
      <w:r>
        <w:rPr>
          <w:rFonts w:ascii="Times New Roman" w:hAnsi="Times New Roman" w:cs="Times New Roman"/>
          <w:sz w:val="20"/>
          <w:szCs w:val="20"/>
        </w:rPr>
        <w:t xml:space="preserve"> is het hoogst onwaarschijnlijk</w:t>
      </w:r>
      <w:r w:rsidR="0029741C">
        <w:rPr>
          <w:rFonts w:ascii="Times New Roman" w:hAnsi="Times New Roman" w:cs="Times New Roman"/>
          <w:sz w:val="20"/>
          <w:szCs w:val="20"/>
        </w:rPr>
        <w:t xml:space="preserve"> dat de ondersteuning groter kan</w:t>
      </w:r>
      <w:r>
        <w:rPr>
          <w:rFonts w:ascii="Times New Roman" w:hAnsi="Times New Roman" w:cs="Times New Roman"/>
          <w:sz w:val="20"/>
          <w:szCs w:val="20"/>
        </w:rPr>
        <w:t xml:space="preserve"> worden dan nu het geval</w:t>
      </w:r>
      <w:r w:rsidR="0029741C">
        <w:rPr>
          <w:rFonts w:ascii="Times New Roman" w:hAnsi="Times New Roman" w:cs="Times New Roman"/>
          <w:sz w:val="20"/>
          <w:szCs w:val="20"/>
        </w:rPr>
        <w:t xml:space="preserve"> is</w:t>
      </w:r>
      <w:r>
        <w:rPr>
          <w:rFonts w:ascii="Times New Roman" w:hAnsi="Times New Roman" w:cs="Times New Roman"/>
          <w:sz w:val="20"/>
          <w:szCs w:val="20"/>
        </w:rPr>
        <w:t>.</w:t>
      </w:r>
      <w:r w:rsidR="001A6D99">
        <w:rPr>
          <w:rFonts w:ascii="Times New Roman" w:hAnsi="Times New Roman" w:cs="Times New Roman"/>
          <w:sz w:val="20"/>
          <w:szCs w:val="20"/>
        </w:rPr>
        <w:t xml:space="preserve"> </w:t>
      </w:r>
      <w:r w:rsidR="0049491C">
        <w:rPr>
          <w:rFonts w:ascii="Times New Roman" w:hAnsi="Times New Roman" w:cs="Times New Roman"/>
          <w:sz w:val="20"/>
          <w:szCs w:val="20"/>
        </w:rPr>
        <w:t>De grootte van de technische bijstand vormt dus blijkbaar een rem op de mogelijkheden om meer rollen op intensievere wijze op te nemen.</w:t>
      </w:r>
    </w:p>
    <w:p w:rsidR="0029741C" w:rsidRPr="0049491C" w:rsidRDefault="0029741C" w:rsidP="007874A1">
      <w:pPr>
        <w:rPr>
          <w:rFonts w:ascii="Times New Roman" w:hAnsi="Times New Roman" w:cs="Times New Roman"/>
          <w:b/>
          <w:sz w:val="20"/>
          <w:szCs w:val="20"/>
        </w:rPr>
      </w:pPr>
      <w:r w:rsidRPr="0049491C">
        <w:rPr>
          <w:rFonts w:ascii="Times New Roman" w:hAnsi="Times New Roman" w:cs="Times New Roman"/>
          <w:b/>
          <w:sz w:val="20"/>
          <w:szCs w:val="20"/>
        </w:rPr>
        <w:t>b) Een</w:t>
      </w:r>
      <w:r w:rsidR="0049491C">
        <w:rPr>
          <w:rFonts w:ascii="Times New Roman" w:hAnsi="Times New Roman" w:cs="Times New Roman"/>
          <w:b/>
          <w:sz w:val="20"/>
          <w:szCs w:val="20"/>
        </w:rPr>
        <w:t xml:space="preserve"> intensieve</w:t>
      </w:r>
      <w:r w:rsidRPr="0049491C">
        <w:rPr>
          <w:rFonts w:ascii="Times New Roman" w:hAnsi="Times New Roman" w:cs="Times New Roman"/>
          <w:b/>
          <w:sz w:val="20"/>
          <w:szCs w:val="20"/>
        </w:rPr>
        <w:t xml:space="preserve"> intermediaire dienstverlening opzetten via een oproep</w:t>
      </w:r>
      <w:r w:rsidR="0049491C" w:rsidRPr="0049491C">
        <w:rPr>
          <w:rFonts w:ascii="Times New Roman" w:hAnsi="Times New Roman" w:cs="Times New Roman"/>
          <w:b/>
          <w:sz w:val="20"/>
          <w:szCs w:val="20"/>
        </w:rPr>
        <w:t xml:space="preserve"> in Polen</w:t>
      </w:r>
    </w:p>
    <w:p w:rsidR="00682461" w:rsidRPr="0029741C" w:rsidRDefault="0029741C" w:rsidP="00682461">
      <w:pPr>
        <w:rPr>
          <w:rFonts w:ascii="Times New Roman" w:hAnsi="Times New Roman" w:cs="Times New Roman"/>
          <w:sz w:val="20"/>
          <w:szCs w:val="20"/>
        </w:rPr>
      </w:pPr>
      <w:r>
        <w:rPr>
          <w:rFonts w:ascii="Times New Roman" w:hAnsi="Times New Roman" w:cs="Times New Roman"/>
          <w:sz w:val="20"/>
          <w:szCs w:val="20"/>
        </w:rPr>
        <w:t xml:space="preserve">Een </w:t>
      </w:r>
      <w:r w:rsidR="008C2619">
        <w:rPr>
          <w:rFonts w:ascii="Times New Roman" w:hAnsi="Times New Roman" w:cs="Times New Roman"/>
          <w:sz w:val="20"/>
          <w:szCs w:val="20"/>
        </w:rPr>
        <w:t>managementautoriteit</w:t>
      </w:r>
      <w:r w:rsidR="0049491C">
        <w:rPr>
          <w:rFonts w:ascii="Times New Roman" w:hAnsi="Times New Roman" w:cs="Times New Roman"/>
          <w:sz w:val="20"/>
          <w:szCs w:val="20"/>
        </w:rPr>
        <w:t xml:space="preserve"> is echter niet per se beperkt tot wat de hoeveelheid technische bijstandsmiddelen toelaten. Ze</w:t>
      </w:r>
      <w:r>
        <w:rPr>
          <w:rFonts w:ascii="Times New Roman" w:hAnsi="Times New Roman" w:cs="Times New Roman"/>
          <w:sz w:val="20"/>
          <w:szCs w:val="20"/>
        </w:rPr>
        <w:t xml:space="preserve"> kan</w:t>
      </w:r>
      <w:r w:rsidR="0049491C">
        <w:rPr>
          <w:rFonts w:ascii="Times New Roman" w:hAnsi="Times New Roman" w:cs="Times New Roman"/>
          <w:sz w:val="20"/>
          <w:szCs w:val="20"/>
        </w:rPr>
        <w:t xml:space="preserve"> immers</w:t>
      </w:r>
      <w:r>
        <w:rPr>
          <w:rFonts w:ascii="Times New Roman" w:hAnsi="Times New Roman" w:cs="Times New Roman"/>
          <w:sz w:val="20"/>
          <w:szCs w:val="20"/>
        </w:rPr>
        <w:t xml:space="preserve"> ook een </w:t>
      </w:r>
      <w:r w:rsidR="0049491C">
        <w:rPr>
          <w:rFonts w:ascii="Times New Roman" w:hAnsi="Times New Roman" w:cs="Times New Roman"/>
          <w:sz w:val="20"/>
          <w:szCs w:val="20"/>
        </w:rPr>
        <w:t>project</w:t>
      </w:r>
      <w:r>
        <w:rPr>
          <w:rFonts w:ascii="Times New Roman" w:hAnsi="Times New Roman" w:cs="Times New Roman"/>
          <w:sz w:val="20"/>
          <w:szCs w:val="20"/>
        </w:rPr>
        <w:t>oproep doen om intermediaire organisaties te financieren om de innovatierollen op te pakken waarvoor de technische bijstand niet toereikend is.</w:t>
      </w:r>
      <w:r w:rsidR="001A6D99">
        <w:rPr>
          <w:rFonts w:ascii="Times New Roman" w:hAnsi="Times New Roman" w:cs="Times New Roman"/>
          <w:sz w:val="20"/>
          <w:szCs w:val="20"/>
        </w:rPr>
        <w:t xml:space="preserve"> </w:t>
      </w:r>
      <w:r w:rsidR="00682461">
        <w:rPr>
          <w:rFonts w:ascii="Times New Roman" w:hAnsi="Times New Roman" w:cs="Times New Roman"/>
          <w:sz w:val="20"/>
          <w:szCs w:val="20"/>
        </w:rPr>
        <w:t>In Pole</w:t>
      </w:r>
      <w:r>
        <w:rPr>
          <w:rFonts w:ascii="Times New Roman" w:hAnsi="Times New Roman" w:cs="Times New Roman"/>
          <w:sz w:val="20"/>
          <w:szCs w:val="20"/>
        </w:rPr>
        <w:t>n heeft de ESIF-</w:t>
      </w:r>
      <w:r w:rsidR="008C2619">
        <w:rPr>
          <w:rFonts w:ascii="Times New Roman" w:hAnsi="Times New Roman" w:cs="Times New Roman"/>
          <w:sz w:val="20"/>
          <w:szCs w:val="20"/>
        </w:rPr>
        <w:t>managementautoriteit</w:t>
      </w:r>
      <w:r>
        <w:rPr>
          <w:rFonts w:ascii="Times New Roman" w:hAnsi="Times New Roman" w:cs="Times New Roman"/>
          <w:sz w:val="20"/>
          <w:szCs w:val="20"/>
        </w:rPr>
        <w:t xml:space="preserve"> bijvoorbeeld een</w:t>
      </w:r>
      <w:r w:rsidR="00682461">
        <w:rPr>
          <w:rFonts w:ascii="Times New Roman" w:hAnsi="Times New Roman" w:cs="Times New Roman"/>
          <w:sz w:val="20"/>
          <w:szCs w:val="20"/>
        </w:rPr>
        <w:t xml:space="preserve"> prioriteit</w:t>
      </w:r>
      <w:r>
        <w:rPr>
          <w:rFonts w:ascii="Times New Roman" w:hAnsi="Times New Roman" w:cs="Times New Roman"/>
          <w:sz w:val="20"/>
          <w:szCs w:val="20"/>
        </w:rPr>
        <w:t xml:space="preserve"> in haar programma betreffende</w:t>
      </w:r>
      <w:r w:rsidR="00682461">
        <w:rPr>
          <w:rFonts w:ascii="Times New Roman" w:hAnsi="Times New Roman" w:cs="Times New Roman"/>
          <w:sz w:val="20"/>
          <w:szCs w:val="20"/>
        </w:rPr>
        <w:t xml:space="preserve"> sociale innovatie</w:t>
      </w:r>
      <w:r>
        <w:rPr>
          <w:rFonts w:ascii="Times New Roman" w:hAnsi="Times New Roman" w:cs="Times New Roman"/>
          <w:sz w:val="20"/>
          <w:szCs w:val="20"/>
        </w:rPr>
        <w:t xml:space="preserve">, waarbinnen ze voor </w:t>
      </w:r>
      <w:r w:rsidR="00682461">
        <w:rPr>
          <w:rFonts w:ascii="Times New Roman" w:hAnsi="Times New Roman" w:cs="Times New Roman"/>
          <w:sz w:val="20"/>
          <w:szCs w:val="20"/>
        </w:rPr>
        <w:t>vier verschillende "thema's" een oproep</w:t>
      </w:r>
      <w:r>
        <w:rPr>
          <w:rFonts w:ascii="Times New Roman" w:hAnsi="Times New Roman" w:cs="Times New Roman"/>
          <w:sz w:val="20"/>
          <w:szCs w:val="20"/>
        </w:rPr>
        <w:t xml:space="preserve"> gelanceerd heeft voor “incubatoren”</w:t>
      </w:r>
      <w:r w:rsidR="0049491C">
        <w:rPr>
          <w:rFonts w:ascii="Times New Roman" w:hAnsi="Times New Roman" w:cs="Times New Roman"/>
          <w:sz w:val="20"/>
          <w:szCs w:val="20"/>
        </w:rPr>
        <w:t xml:space="preserve"> –een andere benaming voor een “lab”</w:t>
      </w:r>
      <w:r>
        <w:rPr>
          <w:rFonts w:ascii="Times New Roman" w:hAnsi="Times New Roman" w:cs="Times New Roman"/>
          <w:sz w:val="20"/>
          <w:szCs w:val="20"/>
        </w:rPr>
        <w:t>. Deze</w:t>
      </w:r>
      <w:r w:rsidR="00682461">
        <w:rPr>
          <w:rFonts w:ascii="Times New Roman" w:hAnsi="Times New Roman" w:cs="Times New Roman"/>
          <w:sz w:val="20"/>
          <w:szCs w:val="20"/>
        </w:rPr>
        <w:t xml:space="preserve"> moeten:</w:t>
      </w:r>
    </w:p>
    <w:p w:rsidR="00682461" w:rsidRPr="00A93BF0" w:rsidRDefault="0049491C" w:rsidP="00682461">
      <w:pPr>
        <w:pStyle w:val="Lijstalinea"/>
        <w:numPr>
          <w:ilvl w:val="0"/>
          <w:numId w:val="32"/>
        </w:numPr>
        <w:rPr>
          <w:rFonts w:ascii="Times New Roman" w:hAnsi="Times New Roman" w:cs="Times New Roman"/>
          <w:sz w:val="20"/>
          <w:szCs w:val="20"/>
          <w:lang w:val="nl-NL"/>
        </w:rPr>
      </w:pPr>
      <w:r>
        <w:rPr>
          <w:rFonts w:ascii="Times New Roman" w:hAnsi="Times New Roman" w:cs="Times New Roman"/>
          <w:sz w:val="20"/>
          <w:szCs w:val="20"/>
        </w:rPr>
        <w:t>de oproepen voor innovatieve ideeën en ontwikkeling</w:t>
      </w:r>
      <w:r w:rsidR="00682461">
        <w:rPr>
          <w:rFonts w:ascii="Times New Roman" w:hAnsi="Times New Roman" w:cs="Times New Roman"/>
          <w:sz w:val="20"/>
          <w:szCs w:val="20"/>
        </w:rPr>
        <w:t xml:space="preserve"> organiseren;</w:t>
      </w:r>
    </w:p>
    <w:p w:rsidR="00682461" w:rsidRPr="00A93BF0" w:rsidRDefault="00682461" w:rsidP="00682461">
      <w:pPr>
        <w:pStyle w:val="Lijstalinea"/>
        <w:numPr>
          <w:ilvl w:val="0"/>
          <w:numId w:val="32"/>
        </w:numPr>
        <w:rPr>
          <w:rFonts w:ascii="Times New Roman" w:hAnsi="Times New Roman" w:cs="Times New Roman"/>
          <w:sz w:val="20"/>
          <w:szCs w:val="20"/>
          <w:lang w:val="nl-NL"/>
        </w:rPr>
      </w:pPr>
      <w:r>
        <w:rPr>
          <w:rFonts w:ascii="Times New Roman" w:hAnsi="Times New Roman" w:cs="Times New Roman"/>
          <w:sz w:val="20"/>
          <w:szCs w:val="20"/>
        </w:rPr>
        <w:t>de subsidies voor innovatie en ondersteuning op elk niveau van de incubatie (met inbegrip van testen en evalueren) beheren;</w:t>
      </w:r>
    </w:p>
    <w:p w:rsidR="00682461" w:rsidRPr="00682461" w:rsidRDefault="00213056" w:rsidP="00682461">
      <w:pPr>
        <w:pStyle w:val="Lijstalinea"/>
        <w:numPr>
          <w:ilvl w:val="0"/>
          <w:numId w:val="32"/>
        </w:numPr>
        <w:rPr>
          <w:rFonts w:ascii="Times New Roman" w:hAnsi="Times New Roman" w:cs="Times New Roman"/>
          <w:sz w:val="20"/>
          <w:szCs w:val="20"/>
          <w:lang w:val="en-US"/>
        </w:rPr>
      </w:pPr>
      <w:r>
        <w:rPr>
          <w:rFonts w:ascii="Times New Roman" w:hAnsi="Times New Roman" w:cs="Times New Roman"/>
          <w:sz w:val="20"/>
          <w:szCs w:val="20"/>
        </w:rPr>
        <w:t>“</w:t>
      </w:r>
      <w:proofErr w:type="spellStart"/>
      <w:r w:rsidR="00682461">
        <w:rPr>
          <w:rFonts w:ascii="Times New Roman" w:hAnsi="Times New Roman" w:cs="Times New Roman"/>
          <w:sz w:val="20"/>
          <w:szCs w:val="20"/>
        </w:rPr>
        <w:t>mainstreamen</w:t>
      </w:r>
      <w:proofErr w:type="spellEnd"/>
      <w:r>
        <w:rPr>
          <w:rFonts w:ascii="Times New Roman" w:hAnsi="Times New Roman" w:cs="Times New Roman"/>
          <w:sz w:val="20"/>
          <w:szCs w:val="20"/>
        </w:rPr>
        <w:t>”</w:t>
      </w:r>
      <w:bookmarkStart w:id="2" w:name="_GoBack"/>
      <w:bookmarkEnd w:id="2"/>
      <w:r w:rsidR="0049491C">
        <w:rPr>
          <w:rFonts w:ascii="Times New Roman" w:hAnsi="Times New Roman" w:cs="Times New Roman"/>
          <w:sz w:val="20"/>
          <w:szCs w:val="20"/>
        </w:rPr>
        <w:t xml:space="preserve"> van geslaagde innovaties</w:t>
      </w:r>
      <w:r w:rsidR="00682461">
        <w:rPr>
          <w:rFonts w:ascii="Times New Roman" w:hAnsi="Times New Roman" w:cs="Times New Roman"/>
          <w:sz w:val="20"/>
          <w:szCs w:val="20"/>
        </w:rPr>
        <w:t>.</w:t>
      </w:r>
    </w:p>
    <w:p w:rsidR="0049491C" w:rsidRPr="001A6D99" w:rsidRDefault="0049491C" w:rsidP="00682461">
      <w:pPr>
        <w:rPr>
          <w:rFonts w:ascii="Times New Roman" w:hAnsi="Times New Roman" w:cs="Times New Roman"/>
          <w:sz w:val="20"/>
          <w:szCs w:val="20"/>
          <w:lang w:val="nl-NL"/>
        </w:rPr>
      </w:pPr>
      <w:r w:rsidRPr="0049491C">
        <w:rPr>
          <w:rFonts w:ascii="Times New Roman" w:hAnsi="Times New Roman" w:cs="Times New Roman"/>
          <w:sz w:val="20"/>
          <w:szCs w:val="20"/>
        </w:rPr>
        <w:t>Deze incubatoren</w:t>
      </w:r>
      <w:r w:rsidR="00682461">
        <w:rPr>
          <w:rFonts w:ascii="Times New Roman" w:hAnsi="Times New Roman" w:cs="Times New Roman"/>
          <w:sz w:val="20"/>
          <w:szCs w:val="20"/>
        </w:rPr>
        <w:t xml:space="preserve"> moeten minimaal 30 innovaties selecteren, die</w:t>
      </w:r>
      <w:r>
        <w:rPr>
          <w:rFonts w:ascii="Times New Roman" w:hAnsi="Times New Roman" w:cs="Times New Roman"/>
          <w:sz w:val="20"/>
          <w:szCs w:val="20"/>
        </w:rPr>
        <w:t xml:space="preserve"> elk maximaal</w:t>
      </w:r>
      <w:r w:rsidR="00682461">
        <w:rPr>
          <w:rFonts w:ascii="Times New Roman" w:hAnsi="Times New Roman" w:cs="Times New Roman"/>
          <w:sz w:val="20"/>
          <w:szCs w:val="20"/>
        </w:rPr>
        <w:t xml:space="preserve"> 100.000 PLN (+/- 25.000 euro) kunnen ontvangen. Een belangrijk </w:t>
      </w:r>
      <w:r>
        <w:rPr>
          <w:rFonts w:ascii="Times New Roman" w:hAnsi="Times New Roman" w:cs="Times New Roman"/>
          <w:sz w:val="20"/>
          <w:szCs w:val="20"/>
        </w:rPr>
        <w:t>element is dat deze incubatoren</w:t>
      </w:r>
      <w:r w:rsidR="00682461">
        <w:rPr>
          <w:rFonts w:ascii="Times New Roman" w:hAnsi="Times New Roman" w:cs="Times New Roman"/>
          <w:sz w:val="20"/>
          <w:szCs w:val="20"/>
        </w:rPr>
        <w:t xml:space="preserve"> niet enkel de</w:t>
      </w:r>
      <w:r>
        <w:rPr>
          <w:rFonts w:ascii="Times New Roman" w:hAnsi="Times New Roman" w:cs="Times New Roman"/>
          <w:sz w:val="20"/>
          <w:szCs w:val="20"/>
        </w:rPr>
        <w:t xml:space="preserve"> financiële</w:t>
      </w:r>
      <w:r w:rsidR="00682461">
        <w:rPr>
          <w:rFonts w:ascii="Times New Roman" w:hAnsi="Times New Roman" w:cs="Times New Roman"/>
          <w:sz w:val="20"/>
          <w:szCs w:val="20"/>
        </w:rPr>
        <w:t xml:space="preserve"> middelen</w:t>
      </w:r>
      <w:r>
        <w:rPr>
          <w:rFonts w:ascii="Times New Roman" w:hAnsi="Times New Roman" w:cs="Times New Roman"/>
          <w:sz w:val="20"/>
          <w:szCs w:val="20"/>
        </w:rPr>
        <w:t xml:space="preserve"> moeten </w:t>
      </w:r>
      <w:r w:rsidR="00682461">
        <w:rPr>
          <w:rFonts w:ascii="Times New Roman" w:hAnsi="Times New Roman" w:cs="Times New Roman"/>
          <w:sz w:val="20"/>
          <w:szCs w:val="20"/>
        </w:rPr>
        <w:t>verdelen,</w:t>
      </w:r>
      <w:r>
        <w:rPr>
          <w:rFonts w:ascii="Times New Roman" w:hAnsi="Times New Roman" w:cs="Times New Roman"/>
          <w:sz w:val="20"/>
          <w:szCs w:val="20"/>
        </w:rPr>
        <w:t xml:space="preserve"> maar ook</w:t>
      </w:r>
      <w:r w:rsidRPr="0049491C">
        <w:t xml:space="preserve"> </w:t>
      </w:r>
      <w:r w:rsidRPr="0049491C">
        <w:rPr>
          <w:rFonts w:ascii="Times New Roman" w:hAnsi="Times New Roman" w:cs="Times New Roman"/>
          <w:sz w:val="20"/>
          <w:szCs w:val="20"/>
        </w:rPr>
        <w:t>een "intensi</w:t>
      </w:r>
      <w:r>
        <w:rPr>
          <w:rFonts w:ascii="Times New Roman" w:hAnsi="Times New Roman" w:cs="Times New Roman"/>
          <w:sz w:val="20"/>
          <w:szCs w:val="20"/>
        </w:rPr>
        <w:t>eve" vorm van samenwerking bieden,</w:t>
      </w:r>
      <w:r w:rsidRPr="0049491C">
        <w:rPr>
          <w:rFonts w:ascii="Times New Roman" w:hAnsi="Times New Roman" w:cs="Times New Roman"/>
          <w:sz w:val="20"/>
          <w:szCs w:val="20"/>
        </w:rPr>
        <w:t xml:space="preserve"> vergelijkbaar met wat </w:t>
      </w:r>
      <w:proofErr w:type="spellStart"/>
      <w:r w:rsidRPr="0049491C">
        <w:rPr>
          <w:rFonts w:ascii="Times New Roman" w:hAnsi="Times New Roman" w:cs="Times New Roman"/>
          <w:sz w:val="20"/>
          <w:szCs w:val="20"/>
        </w:rPr>
        <w:t>MindLab</w:t>
      </w:r>
      <w:proofErr w:type="spellEnd"/>
      <w:r w:rsidRPr="0049491C">
        <w:rPr>
          <w:rFonts w:ascii="Times New Roman" w:hAnsi="Times New Roman" w:cs="Times New Roman"/>
          <w:sz w:val="20"/>
          <w:szCs w:val="20"/>
        </w:rPr>
        <w:t xml:space="preserve"> doet in Denemarken</w:t>
      </w:r>
      <w:r>
        <w:rPr>
          <w:rFonts w:ascii="Times New Roman" w:hAnsi="Times New Roman" w:cs="Times New Roman"/>
          <w:sz w:val="20"/>
          <w:szCs w:val="20"/>
        </w:rPr>
        <w:t>. Ze houden</w:t>
      </w:r>
      <w:r w:rsidRPr="0049491C">
        <w:rPr>
          <w:rFonts w:ascii="Times New Roman" w:hAnsi="Times New Roman" w:cs="Times New Roman"/>
          <w:sz w:val="20"/>
          <w:szCs w:val="20"/>
        </w:rPr>
        <w:t xml:space="preserve"> zich dus bezig met "oplossingen creër</w:t>
      </w:r>
      <w:r>
        <w:rPr>
          <w:rFonts w:ascii="Times New Roman" w:hAnsi="Times New Roman" w:cs="Times New Roman"/>
          <w:sz w:val="20"/>
          <w:szCs w:val="20"/>
        </w:rPr>
        <w:t xml:space="preserve">en voor specifieke uitdagingen". </w:t>
      </w:r>
    </w:p>
    <w:p w:rsidR="00682461" w:rsidRPr="0049491C" w:rsidRDefault="00682461" w:rsidP="00682461">
      <w:pPr>
        <w:rPr>
          <w:rFonts w:ascii="Times New Roman" w:hAnsi="Times New Roman" w:cs="Times New Roman"/>
          <w:sz w:val="20"/>
          <w:szCs w:val="20"/>
        </w:rPr>
      </w:pPr>
      <w:r>
        <w:rPr>
          <w:rFonts w:ascii="Times New Roman" w:hAnsi="Times New Roman" w:cs="Times New Roman"/>
          <w:sz w:val="20"/>
          <w:szCs w:val="20"/>
        </w:rPr>
        <w:t>Daarvoor moeten ze</w:t>
      </w:r>
      <w:r w:rsidR="0049491C">
        <w:rPr>
          <w:rFonts w:ascii="Times New Roman" w:hAnsi="Times New Roman" w:cs="Times New Roman"/>
          <w:sz w:val="20"/>
          <w:szCs w:val="20"/>
        </w:rPr>
        <w:t xml:space="preserve"> volgens de projectoproep</w:t>
      </w:r>
      <w:r>
        <w:rPr>
          <w:rFonts w:ascii="Times New Roman" w:hAnsi="Times New Roman" w:cs="Times New Roman"/>
          <w:sz w:val="20"/>
          <w:szCs w:val="20"/>
        </w:rPr>
        <w:t xml:space="preserve"> ten minste:</w:t>
      </w:r>
    </w:p>
    <w:p w:rsidR="00682461" w:rsidRPr="00A93BF0" w:rsidRDefault="00682461" w:rsidP="00682461">
      <w:pPr>
        <w:pStyle w:val="Lijstalinea"/>
        <w:numPr>
          <w:ilvl w:val="0"/>
          <w:numId w:val="33"/>
        </w:numPr>
        <w:rPr>
          <w:rFonts w:ascii="Times New Roman" w:hAnsi="Times New Roman" w:cs="Times New Roman"/>
          <w:sz w:val="20"/>
          <w:szCs w:val="20"/>
          <w:lang w:val="nl-NL"/>
        </w:rPr>
      </w:pPr>
      <w:r>
        <w:rPr>
          <w:rFonts w:ascii="Times New Roman" w:hAnsi="Times New Roman" w:cs="Times New Roman"/>
          <w:sz w:val="20"/>
          <w:szCs w:val="20"/>
        </w:rPr>
        <w:t>3 jaar ervaring hebben binnen het gekozen thema;</w:t>
      </w:r>
    </w:p>
    <w:p w:rsidR="00682461" w:rsidRPr="00A93BF0" w:rsidRDefault="00682461" w:rsidP="00682461">
      <w:pPr>
        <w:pStyle w:val="Lijstalinea"/>
        <w:numPr>
          <w:ilvl w:val="0"/>
          <w:numId w:val="33"/>
        </w:numPr>
        <w:rPr>
          <w:rFonts w:ascii="Times New Roman" w:hAnsi="Times New Roman" w:cs="Times New Roman"/>
          <w:sz w:val="20"/>
          <w:szCs w:val="20"/>
          <w:lang w:val="nl-NL"/>
        </w:rPr>
      </w:pPr>
      <w:r>
        <w:rPr>
          <w:rFonts w:ascii="Times New Roman" w:hAnsi="Times New Roman" w:cs="Times New Roman"/>
          <w:sz w:val="20"/>
          <w:szCs w:val="20"/>
        </w:rPr>
        <w:t>ervaring hebben in het gebruik van verschillende financiële en andere middelen voor de ondersteuning van innovaties;</w:t>
      </w:r>
    </w:p>
    <w:p w:rsidR="00682461" w:rsidRPr="00A93BF0" w:rsidRDefault="00682461" w:rsidP="00682461">
      <w:pPr>
        <w:pStyle w:val="Lijstalinea"/>
        <w:numPr>
          <w:ilvl w:val="0"/>
          <w:numId w:val="33"/>
        </w:numPr>
        <w:rPr>
          <w:rFonts w:ascii="Times New Roman" w:hAnsi="Times New Roman" w:cs="Times New Roman"/>
          <w:sz w:val="20"/>
          <w:szCs w:val="20"/>
          <w:lang w:val="nl-NL"/>
        </w:rPr>
      </w:pPr>
      <w:r>
        <w:rPr>
          <w:rFonts w:ascii="Times New Roman" w:hAnsi="Times New Roman" w:cs="Times New Roman"/>
          <w:sz w:val="20"/>
          <w:szCs w:val="20"/>
        </w:rPr>
        <w:t xml:space="preserve">hebben samengewerkt met andere organisaties die dezelfde doelen hebben en/of gericht zijn op soortgelijke doelgroepen zodat er een </w:t>
      </w:r>
      <w:proofErr w:type="spellStart"/>
      <w:r>
        <w:rPr>
          <w:rFonts w:ascii="Times New Roman" w:hAnsi="Times New Roman" w:cs="Times New Roman"/>
          <w:sz w:val="20"/>
          <w:szCs w:val="20"/>
        </w:rPr>
        <w:t>innovatiehub</w:t>
      </w:r>
      <w:proofErr w:type="spellEnd"/>
      <w:r>
        <w:rPr>
          <w:rFonts w:ascii="Times New Roman" w:hAnsi="Times New Roman" w:cs="Times New Roman"/>
          <w:sz w:val="20"/>
          <w:szCs w:val="20"/>
        </w:rPr>
        <w:t>/innovatievriendelijk ecosysteem kan worden opgezet, die/dat na het project kan blijven bestaan;</w:t>
      </w:r>
    </w:p>
    <w:p w:rsidR="00682461" w:rsidRPr="00A93BF0" w:rsidRDefault="00682461" w:rsidP="00682461">
      <w:pPr>
        <w:pStyle w:val="Lijstalinea"/>
        <w:numPr>
          <w:ilvl w:val="0"/>
          <w:numId w:val="33"/>
        </w:numPr>
        <w:rPr>
          <w:rFonts w:ascii="Times New Roman" w:hAnsi="Times New Roman" w:cs="Times New Roman"/>
          <w:sz w:val="20"/>
          <w:szCs w:val="20"/>
          <w:lang w:val="nl-NL"/>
        </w:rPr>
      </w:pPr>
      <w:r>
        <w:rPr>
          <w:rFonts w:ascii="Times New Roman" w:hAnsi="Times New Roman" w:cs="Times New Roman"/>
          <w:sz w:val="20"/>
          <w:szCs w:val="20"/>
        </w:rPr>
        <w:t>belangrijke projectmedewerkers moeten minimaal 3 jaar ervaring hebben in incubatie en onderzoek rond innovatie.</w:t>
      </w:r>
    </w:p>
    <w:p w:rsidR="00682461" w:rsidRPr="00A93BF0" w:rsidRDefault="00A66856" w:rsidP="007874A1">
      <w:pPr>
        <w:rPr>
          <w:rFonts w:ascii="Times New Roman" w:hAnsi="Times New Roman" w:cs="Times New Roman"/>
          <w:sz w:val="20"/>
          <w:szCs w:val="20"/>
          <w:lang w:val="nl-NL"/>
        </w:rPr>
      </w:pPr>
      <w:r>
        <w:rPr>
          <w:rFonts w:ascii="Times New Roman" w:hAnsi="Times New Roman" w:cs="Times New Roman"/>
          <w:sz w:val="20"/>
          <w:szCs w:val="20"/>
        </w:rPr>
        <w:t>Het t</w:t>
      </w:r>
      <w:r w:rsidR="0049491C">
        <w:rPr>
          <w:rFonts w:ascii="Times New Roman" w:hAnsi="Times New Roman" w:cs="Times New Roman"/>
          <w:sz w:val="20"/>
          <w:szCs w:val="20"/>
        </w:rPr>
        <w:t>otale budget voor elke incubator</w:t>
      </w:r>
      <w:r>
        <w:rPr>
          <w:rFonts w:ascii="Times New Roman" w:hAnsi="Times New Roman" w:cs="Times New Roman"/>
          <w:sz w:val="20"/>
          <w:szCs w:val="20"/>
        </w:rPr>
        <w:t xml:space="preserve"> omvat dan ook</w:t>
      </w:r>
      <w:r w:rsidR="0049491C">
        <w:rPr>
          <w:rFonts w:ascii="Times New Roman" w:hAnsi="Times New Roman" w:cs="Times New Roman"/>
          <w:sz w:val="20"/>
          <w:szCs w:val="20"/>
        </w:rPr>
        <w:t xml:space="preserve"> naast de</w:t>
      </w:r>
      <w:r>
        <w:rPr>
          <w:rFonts w:ascii="Times New Roman" w:hAnsi="Times New Roman" w:cs="Times New Roman"/>
          <w:sz w:val="20"/>
          <w:szCs w:val="20"/>
        </w:rPr>
        <w:t xml:space="preserve"> fondsen voor de</w:t>
      </w:r>
      <w:r w:rsidR="0049491C">
        <w:rPr>
          <w:rFonts w:ascii="Times New Roman" w:hAnsi="Times New Roman" w:cs="Times New Roman"/>
          <w:sz w:val="20"/>
          <w:szCs w:val="20"/>
        </w:rPr>
        <w:t xml:space="preserve"> eigen ondersteunende functie, de projectmiddelen voor de actoren</w:t>
      </w:r>
      <w:r>
        <w:rPr>
          <w:rFonts w:ascii="Times New Roman" w:hAnsi="Times New Roman" w:cs="Times New Roman"/>
          <w:sz w:val="20"/>
          <w:szCs w:val="20"/>
        </w:rPr>
        <w:t xml:space="preserve"> die het ondersteunt bij het ontwikkelen en testen van hun ideeën.</w:t>
      </w:r>
      <w:r w:rsidR="001A6D99">
        <w:rPr>
          <w:rFonts w:ascii="Times New Roman" w:hAnsi="Times New Roman" w:cs="Times New Roman"/>
          <w:sz w:val="20"/>
          <w:szCs w:val="20"/>
          <w:lang w:val="nl-NL"/>
        </w:rPr>
        <w:t xml:space="preserve"> </w:t>
      </w:r>
      <w:r w:rsidR="0049491C">
        <w:rPr>
          <w:rFonts w:ascii="Times New Roman" w:hAnsi="Times New Roman" w:cs="Times New Roman"/>
          <w:sz w:val="20"/>
          <w:szCs w:val="20"/>
        </w:rPr>
        <w:t xml:space="preserve">Deze case is dus een </w:t>
      </w:r>
      <w:r w:rsidR="00682461">
        <w:rPr>
          <w:rFonts w:ascii="Times New Roman" w:hAnsi="Times New Roman" w:cs="Times New Roman"/>
          <w:sz w:val="20"/>
          <w:szCs w:val="20"/>
        </w:rPr>
        <w:t>voorbeeld van de manier waarop een om</w:t>
      </w:r>
      <w:r w:rsidR="0049491C">
        <w:rPr>
          <w:rFonts w:ascii="Times New Roman" w:hAnsi="Times New Roman" w:cs="Times New Roman"/>
          <w:sz w:val="20"/>
          <w:szCs w:val="20"/>
        </w:rPr>
        <w:t>vangrijke innovatiewerking</w:t>
      </w:r>
      <w:r w:rsidR="00682461">
        <w:rPr>
          <w:rFonts w:ascii="Times New Roman" w:hAnsi="Times New Roman" w:cs="Times New Roman"/>
          <w:sz w:val="20"/>
          <w:szCs w:val="20"/>
        </w:rPr>
        <w:t xml:space="preserve"> kan worden gefinancierd, waar dat met enkel middelen voor technische bijstand niet mogelijk zou z</w:t>
      </w:r>
      <w:r w:rsidR="0049491C">
        <w:rPr>
          <w:rFonts w:ascii="Times New Roman" w:hAnsi="Times New Roman" w:cs="Times New Roman"/>
          <w:sz w:val="20"/>
          <w:szCs w:val="20"/>
        </w:rPr>
        <w:t>ijn.</w:t>
      </w:r>
      <w:r w:rsidR="001A6D99">
        <w:rPr>
          <w:rFonts w:ascii="Times New Roman" w:hAnsi="Times New Roman" w:cs="Times New Roman"/>
          <w:sz w:val="20"/>
          <w:szCs w:val="20"/>
          <w:lang w:val="nl-NL"/>
        </w:rPr>
        <w:t xml:space="preserve"> </w:t>
      </w:r>
      <w:r w:rsidR="0049491C">
        <w:rPr>
          <w:rFonts w:ascii="Times New Roman" w:hAnsi="Times New Roman" w:cs="Times New Roman"/>
          <w:sz w:val="20"/>
          <w:szCs w:val="20"/>
        </w:rPr>
        <w:t>Er is</w:t>
      </w:r>
      <w:r w:rsidR="001A6D99">
        <w:rPr>
          <w:rFonts w:ascii="Times New Roman" w:hAnsi="Times New Roman" w:cs="Times New Roman"/>
          <w:sz w:val="20"/>
          <w:szCs w:val="20"/>
        </w:rPr>
        <w:t xml:space="preserve"> dan ook</w:t>
      </w:r>
      <w:r w:rsidR="0049491C">
        <w:rPr>
          <w:rFonts w:ascii="Times New Roman" w:hAnsi="Times New Roman" w:cs="Times New Roman"/>
          <w:sz w:val="20"/>
          <w:szCs w:val="20"/>
        </w:rPr>
        <w:t xml:space="preserve"> </w:t>
      </w:r>
      <w:r w:rsidR="00682461">
        <w:rPr>
          <w:rFonts w:ascii="Times New Roman" w:hAnsi="Times New Roman" w:cs="Times New Roman"/>
          <w:sz w:val="20"/>
          <w:szCs w:val="20"/>
        </w:rPr>
        <w:t xml:space="preserve">geen enkele reden waarom dit model </w:t>
      </w:r>
      <w:r w:rsidR="0049491C">
        <w:rPr>
          <w:rFonts w:ascii="Times New Roman" w:hAnsi="Times New Roman" w:cs="Times New Roman"/>
          <w:sz w:val="20"/>
          <w:szCs w:val="20"/>
        </w:rPr>
        <w:t xml:space="preserve">ook </w:t>
      </w:r>
      <w:r w:rsidR="00682461">
        <w:rPr>
          <w:rFonts w:ascii="Times New Roman" w:hAnsi="Times New Roman" w:cs="Times New Roman"/>
          <w:sz w:val="20"/>
          <w:szCs w:val="20"/>
        </w:rPr>
        <w:t>niet kan worden gebruikt voor het opzetten van</w:t>
      </w:r>
      <w:r w:rsidR="001A6D99">
        <w:rPr>
          <w:rFonts w:ascii="Times New Roman" w:hAnsi="Times New Roman" w:cs="Times New Roman"/>
          <w:sz w:val="20"/>
          <w:szCs w:val="20"/>
        </w:rPr>
        <w:t xml:space="preserve"> of uitbreiden naar</w:t>
      </w:r>
      <w:r w:rsidR="00682461">
        <w:rPr>
          <w:rFonts w:ascii="Times New Roman" w:hAnsi="Times New Roman" w:cs="Times New Roman"/>
          <w:sz w:val="20"/>
          <w:szCs w:val="20"/>
        </w:rPr>
        <w:t xml:space="preserve"> transitieplatformen voor sy</w:t>
      </w:r>
      <w:r w:rsidR="0049491C">
        <w:rPr>
          <w:rFonts w:ascii="Times New Roman" w:hAnsi="Times New Roman" w:cs="Times New Roman"/>
          <w:sz w:val="20"/>
          <w:szCs w:val="20"/>
        </w:rPr>
        <w:t>steeminnovatie, zoals aangeraden</w:t>
      </w:r>
      <w:r w:rsidR="00682461">
        <w:rPr>
          <w:rFonts w:ascii="Times New Roman" w:hAnsi="Times New Roman" w:cs="Times New Roman"/>
          <w:sz w:val="20"/>
          <w:szCs w:val="20"/>
        </w:rPr>
        <w:t xml:space="preserve"> door de Europese Commissie (DG REGIO, 2013).</w:t>
      </w:r>
    </w:p>
    <w:p w:rsidR="00895BAE" w:rsidRPr="00583D3A" w:rsidRDefault="00967CB9" w:rsidP="00967CB9">
      <w:pPr>
        <w:pStyle w:val="Lijstalinea"/>
        <w:numPr>
          <w:ilvl w:val="0"/>
          <w:numId w:val="30"/>
        </w:numPr>
        <w:rPr>
          <w:rFonts w:ascii="Times New Roman" w:hAnsi="Times New Roman" w:cs="Times New Roman"/>
          <w:b/>
          <w:sz w:val="20"/>
          <w:szCs w:val="20"/>
          <w:lang w:val="en-US"/>
        </w:rPr>
      </w:pPr>
      <w:r>
        <w:rPr>
          <w:rFonts w:ascii="Times New Roman" w:hAnsi="Times New Roman" w:cs="Times New Roman"/>
          <w:b/>
          <w:sz w:val="20"/>
          <w:szCs w:val="20"/>
        </w:rPr>
        <w:t>Conclusie</w:t>
      </w:r>
    </w:p>
    <w:p w:rsidR="008D18C8" w:rsidRDefault="008D18C8" w:rsidP="008D18C8">
      <w:pPr>
        <w:rPr>
          <w:rFonts w:ascii="Times New Roman" w:hAnsi="Times New Roman" w:cs="Times New Roman"/>
          <w:sz w:val="20"/>
          <w:szCs w:val="20"/>
        </w:rPr>
      </w:pPr>
      <w:r>
        <w:rPr>
          <w:rFonts w:ascii="Times New Roman" w:hAnsi="Times New Roman" w:cs="Times New Roman"/>
          <w:sz w:val="20"/>
          <w:szCs w:val="20"/>
        </w:rPr>
        <w:t xml:space="preserve">In dit artikel werden de belangrijkste innovatierollen beschreven, namelijk </w:t>
      </w:r>
      <w:r w:rsidR="0027365B">
        <w:rPr>
          <w:rFonts w:ascii="Times New Roman" w:hAnsi="Times New Roman" w:cs="Times New Roman"/>
          <w:sz w:val="20"/>
          <w:szCs w:val="20"/>
        </w:rPr>
        <w:t>“activators”</w:t>
      </w:r>
      <w:r>
        <w:rPr>
          <w:rFonts w:ascii="Times New Roman" w:hAnsi="Times New Roman" w:cs="Times New Roman"/>
          <w:sz w:val="20"/>
          <w:szCs w:val="20"/>
        </w:rPr>
        <w:t xml:space="preserve">, </w:t>
      </w:r>
      <w:r w:rsidR="001A6D99">
        <w:rPr>
          <w:rFonts w:ascii="Times New Roman" w:hAnsi="Times New Roman" w:cs="Times New Roman"/>
          <w:sz w:val="20"/>
          <w:szCs w:val="20"/>
        </w:rPr>
        <w:t>“</w:t>
      </w:r>
      <w:r>
        <w:rPr>
          <w:rFonts w:ascii="Times New Roman" w:hAnsi="Times New Roman" w:cs="Times New Roman"/>
          <w:sz w:val="20"/>
          <w:szCs w:val="20"/>
        </w:rPr>
        <w:t>browser</w:t>
      </w:r>
      <w:r w:rsidR="001A6D99">
        <w:rPr>
          <w:rFonts w:ascii="Times New Roman" w:hAnsi="Times New Roman" w:cs="Times New Roman"/>
          <w:sz w:val="20"/>
          <w:szCs w:val="20"/>
        </w:rPr>
        <w:t>s”</w:t>
      </w:r>
      <w:r>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creators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developers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executors</w:t>
      </w:r>
      <w:proofErr w:type="spellEnd"/>
      <w:r w:rsidR="0027365B">
        <w:rPr>
          <w:rFonts w:ascii="Times New Roman" w:hAnsi="Times New Roman" w:cs="Times New Roman"/>
          <w:sz w:val="20"/>
          <w:szCs w:val="20"/>
        </w:rPr>
        <w:t>”</w:t>
      </w:r>
      <w:r>
        <w:rPr>
          <w:rFonts w:ascii="Times New Roman" w:hAnsi="Times New Roman" w:cs="Times New Roman"/>
          <w:sz w:val="20"/>
          <w:szCs w:val="20"/>
        </w:rPr>
        <w:t xml:space="preserve"> en </w:t>
      </w:r>
      <w:r w:rsidR="0027365B">
        <w:rPr>
          <w:rFonts w:ascii="Times New Roman" w:hAnsi="Times New Roman" w:cs="Times New Roman"/>
          <w:sz w:val="20"/>
          <w:szCs w:val="20"/>
        </w:rPr>
        <w:t>“</w:t>
      </w:r>
      <w:proofErr w:type="spellStart"/>
      <w:r w:rsidR="0027365B">
        <w:rPr>
          <w:rFonts w:ascii="Times New Roman" w:hAnsi="Times New Roman" w:cs="Times New Roman"/>
          <w:sz w:val="20"/>
          <w:szCs w:val="20"/>
        </w:rPr>
        <w:t>facilitators</w:t>
      </w:r>
      <w:proofErr w:type="spellEnd"/>
      <w:r w:rsidR="0027365B">
        <w:rPr>
          <w:rFonts w:ascii="Times New Roman" w:hAnsi="Times New Roman" w:cs="Times New Roman"/>
          <w:sz w:val="20"/>
          <w:szCs w:val="20"/>
        </w:rPr>
        <w:t>”</w:t>
      </w:r>
      <w:r>
        <w:rPr>
          <w:rFonts w:ascii="Times New Roman" w:hAnsi="Times New Roman" w:cs="Times New Roman"/>
          <w:sz w:val="20"/>
          <w:szCs w:val="20"/>
        </w:rPr>
        <w:t>. Deze werden gesitueerd binnen het fenomeen van “innovatielabs”.</w:t>
      </w:r>
    </w:p>
    <w:p w:rsidR="001A6D99" w:rsidRDefault="001A6D99" w:rsidP="001A6D99">
      <w:pPr>
        <w:rPr>
          <w:rFonts w:ascii="Times New Roman" w:hAnsi="Times New Roman" w:cs="Times New Roman"/>
          <w:sz w:val="20"/>
          <w:szCs w:val="20"/>
        </w:rPr>
      </w:pPr>
      <w:r>
        <w:rPr>
          <w:rFonts w:ascii="Times New Roman" w:hAnsi="Times New Roman" w:cs="Times New Roman"/>
          <w:sz w:val="20"/>
          <w:szCs w:val="20"/>
        </w:rPr>
        <w:t xml:space="preserve">Dit artikel biedt een leidraad aan </w:t>
      </w:r>
      <w:proofErr w:type="spellStart"/>
      <w:r>
        <w:rPr>
          <w:rFonts w:ascii="Times New Roman" w:hAnsi="Times New Roman" w:cs="Times New Roman"/>
          <w:sz w:val="20"/>
          <w:szCs w:val="20"/>
        </w:rPr>
        <w:t>financierders</w:t>
      </w:r>
      <w:proofErr w:type="spellEnd"/>
      <w:r>
        <w:rPr>
          <w:rFonts w:ascii="Times New Roman" w:hAnsi="Times New Roman" w:cs="Times New Roman"/>
          <w:sz w:val="20"/>
          <w:szCs w:val="20"/>
        </w:rPr>
        <w:t xml:space="preserve"> (al dan niet binnen een ESIF context) van innovatie in de publieke sector om te bepalen waar deze al dan niet op willen inzetten. </w:t>
      </w:r>
    </w:p>
    <w:p w:rsidR="001A6D99" w:rsidRDefault="001A6D99" w:rsidP="001A6D99">
      <w:pPr>
        <w:rPr>
          <w:rFonts w:ascii="Times New Roman" w:hAnsi="Times New Roman" w:cs="Times New Roman"/>
          <w:sz w:val="20"/>
          <w:szCs w:val="20"/>
        </w:rPr>
      </w:pPr>
      <w:r>
        <w:rPr>
          <w:rFonts w:ascii="Times New Roman" w:hAnsi="Times New Roman" w:cs="Times New Roman"/>
          <w:sz w:val="20"/>
          <w:szCs w:val="20"/>
        </w:rPr>
        <w:lastRenderedPageBreak/>
        <w:t>Een eerste stap hierbij is dat een</w:t>
      </w:r>
      <w:r w:rsidR="002F61D5">
        <w:rPr>
          <w:rFonts w:ascii="Times New Roman" w:hAnsi="Times New Roman" w:cs="Times New Roman"/>
          <w:sz w:val="20"/>
          <w:szCs w:val="20"/>
        </w:rPr>
        <w:t xml:space="preserve"> managementautoriteit (of eender welke publieke financieringsinstantie)</w:t>
      </w:r>
      <w:r>
        <w:rPr>
          <w:rFonts w:ascii="Times New Roman" w:hAnsi="Times New Roman" w:cs="Times New Roman"/>
          <w:sz w:val="20"/>
          <w:szCs w:val="20"/>
        </w:rPr>
        <w:t xml:space="preserve"> zich de vraag moet stellen</w:t>
      </w:r>
      <w:r w:rsidR="00DF14F3">
        <w:rPr>
          <w:rFonts w:ascii="Times New Roman" w:hAnsi="Times New Roman" w:cs="Times New Roman"/>
          <w:sz w:val="20"/>
          <w:szCs w:val="20"/>
        </w:rPr>
        <w:t xml:space="preserve"> welk soort “lab” het als ruimte” voor innovatie wil creëren.</w:t>
      </w:r>
      <w:r>
        <w:rPr>
          <w:rFonts w:ascii="Times New Roman" w:hAnsi="Times New Roman" w:cs="Times New Roman"/>
          <w:sz w:val="20"/>
          <w:szCs w:val="20"/>
        </w:rPr>
        <w:t xml:space="preserve"> </w:t>
      </w:r>
      <w:r w:rsidR="00DF14F3">
        <w:rPr>
          <w:rFonts w:ascii="Times New Roman" w:hAnsi="Times New Roman" w:cs="Times New Roman"/>
          <w:sz w:val="20"/>
          <w:szCs w:val="20"/>
        </w:rPr>
        <w:t xml:space="preserve">Hierbij kan het kiezen voor een minimale functie tot een zeer intensief transitieplatform. </w:t>
      </w:r>
      <w:r w:rsidR="002F61D5">
        <w:rPr>
          <w:rFonts w:ascii="Times New Roman" w:hAnsi="Times New Roman" w:cs="Times New Roman"/>
          <w:sz w:val="20"/>
          <w:szCs w:val="20"/>
        </w:rPr>
        <w:t>Dit impliceert dan ook een keuze om meer of minder van de bovenvermelde rollen op te pakken. Bij een minimale functie kiest de managementautoriteit bijvoorbeeld enkel voor een rol als “</w:t>
      </w:r>
      <w:proofErr w:type="spellStart"/>
      <w:r w:rsidR="002F61D5">
        <w:rPr>
          <w:rFonts w:ascii="Times New Roman" w:hAnsi="Times New Roman" w:cs="Times New Roman"/>
          <w:sz w:val="20"/>
          <w:szCs w:val="20"/>
        </w:rPr>
        <w:t>facilitator</w:t>
      </w:r>
      <w:proofErr w:type="spellEnd"/>
      <w:r w:rsidR="002F61D5">
        <w:rPr>
          <w:rFonts w:ascii="Times New Roman" w:hAnsi="Times New Roman" w:cs="Times New Roman"/>
          <w:sz w:val="20"/>
          <w:szCs w:val="20"/>
        </w:rPr>
        <w:t>”, terwijl bij een zeer intensieve functie alle rollen opgepakt worden.</w:t>
      </w:r>
    </w:p>
    <w:p w:rsidR="001A6D99" w:rsidRDefault="002F61D5" w:rsidP="00583D3A">
      <w:pPr>
        <w:rPr>
          <w:rFonts w:ascii="Times New Roman" w:hAnsi="Times New Roman" w:cs="Times New Roman"/>
          <w:sz w:val="20"/>
          <w:szCs w:val="20"/>
        </w:rPr>
      </w:pPr>
      <w:r>
        <w:rPr>
          <w:rFonts w:ascii="Times New Roman" w:hAnsi="Times New Roman" w:cs="Times New Roman"/>
          <w:sz w:val="20"/>
          <w:szCs w:val="20"/>
        </w:rPr>
        <w:t xml:space="preserve">Een tweede stap betreft of de managementautoriteit al de relevante rollen via de eigen organisatie zal oppakken, ofwel via een intermediaire structuur zal werken. Doorslaggevend hierbij is op welke wijze de financiële middelen om de rollen uit te oefenen, gemobiliseerd kunnen worden door de managementautoriteit. Indien de rollen op afdoende wijze opgepakt kunnen worden binnen de normale </w:t>
      </w:r>
      <w:proofErr w:type="spellStart"/>
      <w:r>
        <w:rPr>
          <w:rFonts w:ascii="Times New Roman" w:hAnsi="Times New Roman" w:cs="Times New Roman"/>
          <w:sz w:val="20"/>
          <w:szCs w:val="20"/>
        </w:rPr>
        <w:t>budgetten</w:t>
      </w:r>
      <w:proofErr w:type="spellEnd"/>
      <w:r>
        <w:rPr>
          <w:rFonts w:ascii="Times New Roman" w:hAnsi="Times New Roman" w:cs="Times New Roman"/>
          <w:sz w:val="20"/>
          <w:szCs w:val="20"/>
        </w:rPr>
        <w:t xml:space="preserve"> voor het opzetten en uitvoeren van een financieringsprogramma (de zogenaamde technische bijstand binnen ESIF programma’s) dan kan dit de meest eenvoudige optie zijn. Er moet dan echter bekeken worden of de typische cultuur van de managementautoriteit geen belemmering vormt om andere rollen dan die van “</w:t>
      </w:r>
      <w:proofErr w:type="spellStart"/>
      <w:r>
        <w:rPr>
          <w:rFonts w:ascii="Times New Roman" w:hAnsi="Times New Roman" w:cs="Times New Roman"/>
          <w:sz w:val="20"/>
          <w:szCs w:val="20"/>
        </w:rPr>
        <w:t>facilitator</w:t>
      </w:r>
      <w:proofErr w:type="spellEnd"/>
      <w:r>
        <w:rPr>
          <w:rFonts w:ascii="Times New Roman" w:hAnsi="Times New Roman" w:cs="Times New Roman"/>
          <w:sz w:val="20"/>
          <w:szCs w:val="20"/>
        </w:rPr>
        <w:t xml:space="preserve">” op te pakken. Indien de middelen niet toereikend zijn of indien de cultuur van de managementautoriteit een belemmering vormt, kunnen de programmamiddelen zelf aangesproken worden door een “project” op te zetten dat toelaat een intermediaire structuur te financieren. </w:t>
      </w:r>
    </w:p>
    <w:p w:rsidR="00322BA5" w:rsidRPr="0032799C" w:rsidRDefault="00322BA5" w:rsidP="00322BA5">
      <w:pPr>
        <w:rPr>
          <w:rFonts w:ascii="Times New Roman" w:hAnsi="Times New Roman" w:cs="Times New Roman"/>
          <w:b/>
          <w:sz w:val="20"/>
          <w:szCs w:val="20"/>
          <w:lang w:val="en-US"/>
        </w:rPr>
      </w:pPr>
      <w:proofErr w:type="spellStart"/>
      <w:r w:rsidRPr="0032799C">
        <w:rPr>
          <w:rFonts w:ascii="Times New Roman" w:hAnsi="Times New Roman" w:cs="Times New Roman"/>
          <w:b/>
          <w:sz w:val="20"/>
          <w:szCs w:val="20"/>
          <w:lang w:val="en-US"/>
        </w:rPr>
        <w:t>Referenties</w:t>
      </w:r>
      <w:proofErr w:type="spellEnd"/>
    </w:p>
    <w:p w:rsidR="00964739" w:rsidRPr="00964739" w:rsidRDefault="00964739" w:rsidP="00584B6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AVELINO, F</w:t>
      </w:r>
      <w:r>
        <w:rPr>
          <w:rFonts w:ascii="Times New Roman" w:hAnsi="Times New Roman" w:cs="Times New Roman"/>
          <w:b/>
          <w:sz w:val="20"/>
          <w:szCs w:val="20"/>
          <w:lang w:val="en-US"/>
        </w:rPr>
        <w:t>.</w:t>
      </w:r>
      <w:r w:rsidRPr="00964739">
        <w:rPr>
          <w:rFonts w:ascii="Times New Roman" w:hAnsi="Times New Roman" w:cs="Times New Roman"/>
          <w:b/>
          <w:sz w:val="20"/>
          <w:szCs w:val="20"/>
          <w:lang w:val="en-US"/>
        </w:rPr>
        <w:t xml:space="preserve"> </w:t>
      </w:r>
      <w:proofErr w:type="spellStart"/>
      <w:r w:rsidRPr="00964739">
        <w:rPr>
          <w:rFonts w:ascii="Times New Roman" w:hAnsi="Times New Roman" w:cs="Times New Roman"/>
          <w:b/>
          <w:sz w:val="20"/>
          <w:szCs w:val="20"/>
          <w:lang w:val="en-US"/>
        </w:rPr>
        <w:t>en</w:t>
      </w:r>
      <w:proofErr w:type="spellEnd"/>
      <w:r w:rsidRPr="00964739">
        <w:rPr>
          <w:rFonts w:ascii="Times New Roman" w:hAnsi="Times New Roman" w:cs="Times New Roman"/>
          <w:b/>
          <w:sz w:val="20"/>
          <w:szCs w:val="20"/>
          <w:lang w:val="en-US"/>
        </w:rPr>
        <w:t xml:space="preserve"> WITTMAYER, J</w:t>
      </w:r>
      <w:r>
        <w:rPr>
          <w:rFonts w:ascii="Times New Roman" w:hAnsi="Times New Roman" w:cs="Times New Roman"/>
          <w:b/>
          <w:sz w:val="20"/>
          <w:szCs w:val="20"/>
          <w:lang w:val="en-US"/>
        </w:rPr>
        <w:t>.</w:t>
      </w:r>
      <w:r w:rsidRPr="00964739">
        <w:rPr>
          <w:rFonts w:ascii="Times New Roman" w:hAnsi="Times New Roman" w:cs="Times New Roman"/>
          <w:b/>
          <w:sz w:val="20"/>
          <w:szCs w:val="20"/>
          <w:lang w:val="en-US"/>
        </w:rPr>
        <w:t xml:space="preserve"> (2014). Insights for Policy on Game-C</w:t>
      </w:r>
      <w:r>
        <w:rPr>
          <w:rFonts w:ascii="Times New Roman" w:hAnsi="Times New Roman" w:cs="Times New Roman"/>
          <w:b/>
          <w:sz w:val="20"/>
          <w:szCs w:val="20"/>
          <w:lang w:val="en-US"/>
        </w:rPr>
        <w:t>hangers &amp; Transformative Social Innovation.</w:t>
      </w:r>
      <w:r w:rsidRPr="00964739">
        <w:rPr>
          <w:rFonts w:ascii="Times New Roman" w:hAnsi="Times New Roman" w:cs="Times New Roman"/>
          <w:b/>
          <w:sz w:val="20"/>
          <w:szCs w:val="20"/>
          <w:lang w:val="en-US"/>
        </w:rPr>
        <w:t xml:space="preserve"> TRANSIT discuss</w:t>
      </w:r>
      <w:r>
        <w:rPr>
          <w:rFonts w:ascii="Times New Roman" w:hAnsi="Times New Roman" w:cs="Times New Roman"/>
          <w:b/>
          <w:sz w:val="20"/>
          <w:szCs w:val="20"/>
          <w:lang w:val="en-US"/>
        </w:rPr>
        <w:t>ion paper.</w:t>
      </w:r>
      <w:r w:rsidRPr="00964739">
        <w:rPr>
          <w:rFonts w:ascii="Times New Roman" w:hAnsi="Times New Roman" w:cs="Times New Roman"/>
          <w:b/>
          <w:sz w:val="20"/>
          <w:szCs w:val="20"/>
          <w:lang w:val="en-US"/>
        </w:rPr>
        <w:t xml:space="preserve"> TRANSIT: EU SSH.2013.3.2-1 Grant agreement no: 613169 </w:t>
      </w:r>
    </w:p>
    <w:p w:rsidR="00964739" w:rsidRPr="00964739" w:rsidRDefault="00964739" w:rsidP="0096473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BEPA (2010).</w:t>
      </w:r>
      <w:r w:rsidRPr="00964739">
        <w:rPr>
          <w:lang w:val="en-US"/>
        </w:rPr>
        <w:t xml:space="preserve"> </w:t>
      </w:r>
      <w:r w:rsidRPr="00964739">
        <w:rPr>
          <w:rFonts w:ascii="Times New Roman" w:hAnsi="Times New Roman" w:cs="Times New Roman"/>
          <w:b/>
          <w:sz w:val="20"/>
          <w:szCs w:val="20"/>
          <w:lang w:val="en-US"/>
        </w:rPr>
        <w:t>Empowering people, driving change</w:t>
      </w:r>
      <w:r>
        <w:rPr>
          <w:rFonts w:ascii="Times New Roman" w:hAnsi="Times New Roman" w:cs="Times New Roman"/>
          <w:b/>
          <w:sz w:val="20"/>
          <w:szCs w:val="20"/>
          <w:lang w:val="en-US"/>
        </w:rPr>
        <w:t xml:space="preserve">. Brussel: </w:t>
      </w:r>
      <w:proofErr w:type="spellStart"/>
      <w:r>
        <w:rPr>
          <w:rFonts w:ascii="Times New Roman" w:hAnsi="Times New Roman" w:cs="Times New Roman"/>
          <w:b/>
          <w:sz w:val="20"/>
          <w:szCs w:val="20"/>
          <w:lang w:val="en-US"/>
        </w:rPr>
        <w:t>Europese</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Commissie</w:t>
      </w:r>
      <w:proofErr w:type="spellEnd"/>
      <w:r>
        <w:rPr>
          <w:rFonts w:ascii="Times New Roman" w:hAnsi="Times New Roman" w:cs="Times New Roman"/>
          <w:b/>
          <w:sz w:val="20"/>
          <w:szCs w:val="20"/>
          <w:lang w:val="en-US"/>
        </w:rPr>
        <w:t>.</w:t>
      </w:r>
    </w:p>
    <w:p w:rsidR="00964739" w:rsidRPr="00A23F69" w:rsidRDefault="00964739" w:rsidP="0096473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BEPA (2014).</w:t>
      </w:r>
      <w:r>
        <w:rPr>
          <w:rFonts w:ascii="Times New Roman" w:hAnsi="Times New Roman" w:cs="Times New Roman"/>
          <w:b/>
          <w:sz w:val="20"/>
          <w:szCs w:val="20"/>
          <w:lang w:val="en-US"/>
        </w:rPr>
        <w:t xml:space="preserve"> </w:t>
      </w:r>
      <w:r w:rsidRPr="00964739">
        <w:rPr>
          <w:rFonts w:ascii="Times New Roman" w:hAnsi="Times New Roman" w:cs="Times New Roman"/>
          <w:b/>
          <w:sz w:val="20"/>
          <w:szCs w:val="20"/>
          <w:lang w:val="en-US"/>
        </w:rPr>
        <w:t>Social innovation: a decade of changes</w:t>
      </w:r>
      <w:r>
        <w:rPr>
          <w:rFonts w:ascii="Times New Roman" w:hAnsi="Times New Roman" w:cs="Times New Roman"/>
          <w:b/>
          <w:sz w:val="20"/>
          <w:szCs w:val="20"/>
          <w:lang w:val="en-US"/>
        </w:rPr>
        <w:t xml:space="preserve">. </w:t>
      </w:r>
      <w:r w:rsidRPr="00A23F69">
        <w:rPr>
          <w:rFonts w:ascii="Times New Roman" w:hAnsi="Times New Roman" w:cs="Times New Roman"/>
          <w:b/>
          <w:sz w:val="20"/>
          <w:szCs w:val="20"/>
          <w:lang w:val="en-US"/>
        </w:rPr>
        <w:t xml:space="preserve">Brussel: </w:t>
      </w:r>
      <w:proofErr w:type="spellStart"/>
      <w:r w:rsidRPr="00A23F69">
        <w:rPr>
          <w:rFonts w:ascii="Times New Roman" w:hAnsi="Times New Roman" w:cs="Times New Roman"/>
          <w:b/>
          <w:sz w:val="20"/>
          <w:szCs w:val="20"/>
          <w:lang w:val="en-US"/>
        </w:rPr>
        <w:t>Europese</w:t>
      </w:r>
      <w:proofErr w:type="spellEnd"/>
      <w:r w:rsidRPr="00A23F69">
        <w:rPr>
          <w:rFonts w:ascii="Times New Roman" w:hAnsi="Times New Roman" w:cs="Times New Roman"/>
          <w:b/>
          <w:sz w:val="20"/>
          <w:szCs w:val="20"/>
          <w:lang w:val="en-US"/>
        </w:rPr>
        <w:t xml:space="preserve"> </w:t>
      </w:r>
      <w:proofErr w:type="spellStart"/>
      <w:r w:rsidRPr="00A23F69">
        <w:rPr>
          <w:rFonts w:ascii="Times New Roman" w:hAnsi="Times New Roman" w:cs="Times New Roman"/>
          <w:b/>
          <w:sz w:val="20"/>
          <w:szCs w:val="20"/>
          <w:lang w:val="en-US"/>
        </w:rPr>
        <w:t>Commissie</w:t>
      </w:r>
      <w:proofErr w:type="spellEnd"/>
      <w:r w:rsidRPr="00A23F69">
        <w:rPr>
          <w:rFonts w:ascii="Times New Roman" w:hAnsi="Times New Roman" w:cs="Times New Roman"/>
          <w:b/>
          <w:sz w:val="20"/>
          <w:szCs w:val="20"/>
          <w:lang w:val="en-US"/>
        </w:rPr>
        <w:t>.</w:t>
      </w:r>
    </w:p>
    <w:p w:rsidR="00584B69" w:rsidRPr="00A23F69" w:rsidRDefault="00584B69" w:rsidP="00584B69">
      <w:pPr>
        <w:rPr>
          <w:rFonts w:ascii="Times New Roman" w:hAnsi="Times New Roman" w:cs="Times New Roman"/>
          <w:b/>
          <w:sz w:val="20"/>
          <w:szCs w:val="20"/>
        </w:rPr>
      </w:pPr>
      <w:r>
        <w:rPr>
          <w:rFonts w:ascii="Times New Roman" w:hAnsi="Times New Roman" w:cs="Times New Roman"/>
          <w:b/>
          <w:sz w:val="20"/>
          <w:szCs w:val="20"/>
          <w:lang w:val="en-US"/>
        </w:rPr>
        <w:t xml:space="preserve">CHRISTIANSEN, J. and SABROE, R. (2015). “Innovation labs as public change agents”. </w:t>
      </w:r>
      <w:r w:rsidR="00453228" w:rsidRPr="00A23F69">
        <w:rPr>
          <w:rFonts w:ascii="Times New Roman" w:hAnsi="Times New Roman" w:cs="Times New Roman"/>
          <w:b/>
          <w:sz w:val="20"/>
          <w:szCs w:val="20"/>
        </w:rPr>
        <w:t>In Public Sector Digest August.</w:t>
      </w:r>
    </w:p>
    <w:p w:rsidR="00453228" w:rsidRDefault="00453228" w:rsidP="00584B69">
      <w:pPr>
        <w:rPr>
          <w:rFonts w:ascii="Times New Roman" w:hAnsi="Times New Roman" w:cs="Times New Roman"/>
          <w:b/>
          <w:sz w:val="20"/>
          <w:szCs w:val="20"/>
        </w:rPr>
      </w:pPr>
      <w:r w:rsidRPr="00453228">
        <w:rPr>
          <w:rFonts w:ascii="Times New Roman" w:hAnsi="Times New Roman" w:cs="Times New Roman"/>
          <w:b/>
          <w:sz w:val="20"/>
          <w:szCs w:val="20"/>
        </w:rPr>
        <w:t>DG O</w:t>
      </w:r>
      <w:r w:rsidR="00964739">
        <w:rPr>
          <w:rFonts w:ascii="Times New Roman" w:hAnsi="Times New Roman" w:cs="Times New Roman"/>
          <w:b/>
          <w:sz w:val="20"/>
          <w:szCs w:val="20"/>
        </w:rPr>
        <w:t xml:space="preserve">ndernemingen en industrie (2011). </w:t>
      </w:r>
      <w:proofErr w:type="spellStart"/>
      <w:r w:rsidR="00964739" w:rsidRPr="00964739">
        <w:rPr>
          <w:rFonts w:ascii="Times New Roman" w:hAnsi="Times New Roman" w:cs="Times New Roman"/>
          <w:b/>
          <w:sz w:val="20"/>
          <w:szCs w:val="20"/>
        </w:rPr>
        <w:t>Systemic</w:t>
      </w:r>
      <w:proofErr w:type="spellEnd"/>
      <w:r w:rsidR="00964739" w:rsidRPr="00964739">
        <w:rPr>
          <w:rFonts w:ascii="Times New Roman" w:hAnsi="Times New Roman" w:cs="Times New Roman"/>
          <w:b/>
          <w:sz w:val="20"/>
          <w:szCs w:val="20"/>
        </w:rPr>
        <w:t xml:space="preserve"> </w:t>
      </w:r>
      <w:proofErr w:type="spellStart"/>
      <w:r w:rsidR="00964739" w:rsidRPr="00964739">
        <w:rPr>
          <w:rFonts w:ascii="Times New Roman" w:hAnsi="Times New Roman" w:cs="Times New Roman"/>
          <w:b/>
          <w:sz w:val="20"/>
          <w:szCs w:val="20"/>
        </w:rPr>
        <w:t>Innovation</w:t>
      </w:r>
      <w:proofErr w:type="spellEnd"/>
      <w:r w:rsidR="00964739">
        <w:rPr>
          <w:rFonts w:ascii="Times New Roman" w:hAnsi="Times New Roman" w:cs="Times New Roman"/>
          <w:b/>
          <w:sz w:val="20"/>
          <w:szCs w:val="20"/>
        </w:rPr>
        <w:t xml:space="preserve">. </w:t>
      </w:r>
      <w:r w:rsidR="00964739" w:rsidRPr="00964739">
        <w:rPr>
          <w:rFonts w:ascii="Times New Roman" w:hAnsi="Times New Roman" w:cs="Times New Roman"/>
          <w:b/>
          <w:sz w:val="20"/>
          <w:szCs w:val="20"/>
        </w:rPr>
        <w:t>Brussel: Europese Commissie.</w:t>
      </w:r>
    </w:p>
    <w:p w:rsidR="00964739" w:rsidRDefault="00964739" w:rsidP="00964739">
      <w:pPr>
        <w:rPr>
          <w:rFonts w:ascii="Times New Roman" w:hAnsi="Times New Roman" w:cs="Times New Roman"/>
          <w:b/>
          <w:sz w:val="20"/>
          <w:szCs w:val="20"/>
        </w:rPr>
      </w:pPr>
      <w:r>
        <w:rPr>
          <w:rFonts w:ascii="Times New Roman" w:hAnsi="Times New Roman" w:cs="Times New Roman"/>
          <w:b/>
          <w:sz w:val="20"/>
          <w:szCs w:val="20"/>
        </w:rPr>
        <w:t>DG Ondernemingen en industrie (2012).</w:t>
      </w:r>
      <w:r w:rsidRPr="00453228">
        <w:rPr>
          <w:rFonts w:ascii="Times New Roman" w:hAnsi="Times New Roman" w:cs="Times New Roman"/>
          <w:b/>
          <w:sz w:val="20"/>
          <w:szCs w:val="20"/>
        </w:rPr>
        <w:t xml:space="preserve"> </w:t>
      </w:r>
      <w:proofErr w:type="spellStart"/>
      <w:r w:rsidRPr="00964739">
        <w:rPr>
          <w:rFonts w:ascii="Times New Roman" w:hAnsi="Times New Roman" w:cs="Times New Roman"/>
          <w:b/>
          <w:sz w:val="20"/>
          <w:szCs w:val="20"/>
        </w:rPr>
        <w:t>Financing</w:t>
      </w:r>
      <w:proofErr w:type="spellEnd"/>
      <w:r w:rsidRPr="00964739">
        <w:rPr>
          <w:rFonts w:ascii="Times New Roman" w:hAnsi="Times New Roman" w:cs="Times New Roman"/>
          <w:b/>
          <w:sz w:val="20"/>
          <w:szCs w:val="20"/>
        </w:rPr>
        <w:t xml:space="preserve"> </w:t>
      </w:r>
      <w:proofErr w:type="spellStart"/>
      <w:r w:rsidRPr="00964739">
        <w:rPr>
          <w:rFonts w:ascii="Times New Roman" w:hAnsi="Times New Roman" w:cs="Times New Roman"/>
          <w:b/>
          <w:sz w:val="20"/>
          <w:szCs w:val="20"/>
        </w:rPr>
        <w:t>social</w:t>
      </w:r>
      <w:proofErr w:type="spellEnd"/>
      <w:r w:rsidRPr="00964739">
        <w:rPr>
          <w:rFonts w:ascii="Times New Roman" w:hAnsi="Times New Roman" w:cs="Times New Roman"/>
          <w:b/>
          <w:sz w:val="20"/>
          <w:szCs w:val="20"/>
        </w:rPr>
        <w:t xml:space="preserve"> impact</w:t>
      </w:r>
      <w:r>
        <w:rPr>
          <w:rFonts w:ascii="Times New Roman" w:hAnsi="Times New Roman" w:cs="Times New Roman"/>
          <w:b/>
          <w:sz w:val="20"/>
          <w:szCs w:val="20"/>
        </w:rPr>
        <w:t xml:space="preserve">. </w:t>
      </w:r>
      <w:r w:rsidRPr="00964739">
        <w:rPr>
          <w:rFonts w:ascii="Times New Roman" w:hAnsi="Times New Roman" w:cs="Times New Roman"/>
          <w:b/>
          <w:sz w:val="20"/>
          <w:szCs w:val="20"/>
        </w:rPr>
        <w:t>Brussel: Europese Commissie.</w:t>
      </w:r>
    </w:p>
    <w:p w:rsidR="00964739" w:rsidRPr="00964739" w:rsidRDefault="00964739" w:rsidP="00584B69">
      <w:pPr>
        <w:rPr>
          <w:rFonts w:ascii="Times New Roman" w:hAnsi="Times New Roman" w:cs="Times New Roman"/>
          <w:b/>
          <w:sz w:val="20"/>
          <w:szCs w:val="20"/>
        </w:rPr>
      </w:pPr>
      <w:r w:rsidRPr="00453228">
        <w:rPr>
          <w:rFonts w:ascii="Times New Roman" w:hAnsi="Times New Roman" w:cs="Times New Roman"/>
          <w:b/>
          <w:sz w:val="20"/>
          <w:szCs w:val="20"/>
        </w:rPr>
        <w:t>DG Ondernem</w:t>
      </w:r>
      <w:r>
        <w:rPr>
          <w:rFonts w:ascii="Times New Roman" w:hAnsi="Times New Roman" w:cs="Times New Roman"/>
          <w:b/>
          <w:sz w:val="20"/>
          <w:szCs w:val="20"/>
        </w:rPr>
        <w:t>ingen en industrie (</w:t>
      </w:r>
      <w:r w:rsidRPr="00453228">
        <w:rPr>
          <w:rFonts w:ascii="Times New Roman" w:hAnsi="Times New Roman" w:cs="Times New Roman"/>
          <w:b/>
          <w:sz w:val="20"/>
          <w:szCs w:val="20"/>
        </w:rPr>
        <w:t>2012</w:t>
      </w:r>
      <w:r>
        <w:rPr>
          <w:rFonts w:ascii="Times New Roman" w:hAnsi="Times New Roman" w:cs="Times New Roman"/>
          <w:b/>
          <w:sz w:val="20"/>
          <w:szCs w:val="20"/>
        </w:rPr>
        <w:t>b).</w:t>
      </w:r>
      <w:r w:rsidRPr="00453228">
        <w:rPr>
          <w:rFonts w:ascii="Times New Roman" w:hAnsi="Times New Roman" w:cs="Times New Roman"/>
          <w:b/>
          <w:sz w:val="20"/>
          <w:szCs w:val="20"/>
        </w:rPr>
        <w:t xml:space="preserve"> </w:t>
      </w:r>
      <w:r w:rsidRPr="00964739">
        <w:rPr>
          <w:rFonts w:ascii="Times New Roman" w:hAnsi="Times New Roman" w:cs="Times New Roman"/>
          <w:b/>
          <w:sz w:val="20"/>
          <w:szCs w:val="20"/>
          <w:lang w:val="en-US"/>
        </w:rPr>
        <w:t>Strengthening social innovation in Europe.</w:t>
      </w:r>
      <w:r>
        <w:rPr>
          <w:rFonts w:ascii="Times New Roman" w:hAnsi="Times New Roman" w:cs="Times New Roman"/>
          <w:b/>
          <w:sz w:val="20"/>
          <w:szCs w:val="20"/>
          <w:lang w:val="en-US"/>
        </w:rPr>
        <w:t xml:space="preserve"> </w:t>
      </w:r>
      <w:r w:rsidRPr="00964739">
        <w:rPr>
          <w:rFonts w:ascii="Times New Roman" w:hAnsi="Times New Roman" w:cs="Times New Roman"/>
          <w:b/>
          <w:sz w:val="20"/>
          <w:szCs w:val="20"/>
        </w:rPr>
        <w:t>Brussel: Europese Commissie.</w:t>
      </w:r>
    </w:p>
    <w:p w:rsidR="00964739" w:rsidRPr="00A23F69" w:rsidRDefault="00453228" w:rsidP="00964739">
      <w:pPr>
        <w:rPr>
          <w:rFonts w:ascii="Times New Roman" w:hAnsi="Times New Roman" w:cs="Times New Roman"/>
          <w:b/>
          <w:sz w:val="20"/>
          <w:szCs w:val="20"/>
        </w:rPr>
      </w:pPr>
      <w:r w:rsidRPr="00453228">
        <w:rPr>
          <w:rFonts w:ascii="Times New Roman" w:hAnsi="Times New Roman" w:cs="Times New Roman"/>
          <w:b/>
          <w:sz w:val="20"/>
          <w:szCs w:val="20"/>
        </w:rPr>
        <w:t>DG Region</w:t>
      </w:r>
      <w:r w:rsidR="00964739">
        <w:rPr>
          <w:rFonts w:ascii="Times New Roman" w:hAnsi="Times New Roman" w:cs="Times New Roman"/>
          <w:b/>
          <w:sz w:val="20"/>
          <w:szCs w:val="20"/>
        </w:rPr>
        <w:t xml:space="preserve">aal en stedelijk beleid (2013). </w:t>
      </w:r>
      <w:r w:rsidR="00964739" w:rsidRPr="00A23F69">
        <w:rPr>
          <w:rFonts w:ascii="Times New Roman" w:hAnsi="Times New Roman" w:cs="Times New Roman"/>
          <w:b/>
          <w:sz w:val="20"/>
          <w:szCs w:val="20"/>
        </w:rPr>
        <w:t xml:space="preserve">Guide </w:t>
      </w:r>
      <w:proofErr w:type="spellStart"/>
      <w:r w:rsidR="00964739" w:rsidRPr="00A23F69">
        <w:rPr>
          <w:rFonts w:ascii="Times New Roman" w:hAnsi="Times New Roman" w:cs="Times New Roman"/>
          <w:b/>
          <w:sz w:val="20"/>
          <w:szCs w:val="20"/>
        </w:rPr>
        <w:t>to</w:t>
      </w:r>
      <w:proofErr w:type="spellEnd"/>
      <w:r w:rsidR="00964739" w:rsidRPr="00A23F69">
        <w:rPr>
          <w:rFonts w:ascii="Times New Roman" w:hAnsi="Times New Roman" w:cs="Times New Roman"/>
          <w:b/>
          <w:sz w:val="20"/>
          <w:szCs w:val="20"/>
        </w:rPr>
        <w:t xml:space="preserve"> </w:t>
      </w:r>
      <w:proofErr w:type="spellStart"/>
      <w:r w:rsidR="00964739" w:rsidRPr="00A23F69">
        <w:rPr>
          <w:rFonts w:ascii="Times New Roman" w:hAnsi="Times New Roman" w:cs="Times New Roman"/>
          <w:b/>
          <w:sz w:val="20"/>
          <w:szCs w:val="20"/>
        </w:rPr>
        <w:t>social</w:t>
      </w:r>
      <w:proofErr w:type="spellEnd"/>
      <w:r w:rsidR="00964739" w:rsidRPr="00A23F69">
        <w:rPr>
          <w:rFonts w:ascii="Times New Roman" w:hAnsi="Times New Roman" w:cs="Times New Roman"/>
          <w:b/>
          <w:sz w:val="20"/>
          <w:szCs w:val="20"/>
        </w:rPr>
        <w:t xml:space="preserve"> </w:t>
      </w:r>
      <w:proofErr w:type="spellStart"/>
      <w:r w:rsidR="00964739" w:rsidRPr="00A23F69">
        <w:rPr>
          <w:rFonts w:ascii="Times New Roman" w:hAnsi="Times New Roman" w:cs="Times New Roman"/>
          <w:b/>
          <w:sz w:val="20"/>
          <w:szCs w:val="20"/>
        </w:rPr>
        <w:t>innovation</w:t>
      </w:r>
      <w:proofErr w:type="spellEnd"/>
      <w:r w:rsidR="00964739" w:rsidRPr="00A23F69">
        <w:rPr>
          <w:rFonts w:ascii="Times New Roman" w:hAnsi="Times New Roman" w:cs="Times New Roman"/>
          <w:b/>
          <w:sz w:val="20"/>
          <w:szCs w:val="20"/>
        </w:rPr>
        <w:t>. Brussel: Europese Commissie.</w:t>
      </w:r>
    </w:p>
    <w:p w:rsidR="00453228" w:rsidRPr="00964739" w:rsidRDefault="00453228" w:rsidP="00584B69">
      <w:pPr>
        <w:rPr>
          <w:rFonts w:ascii="Times New Roman" w:hAnsi="Times New Roman" w:cs="Times New Roman"/>
          <w:b/>
          <w:sz w:val="20"/>
          <w:szCs w:val="20"/>
        </w:rPr>
      </w:pPr>
      <w:r w:rsidRPr="00964739">
        <w:rPr>
          <w:rFonts w:ascii="Times New Roman" w:hAnsi="Times New Roman" w:cs="Times New Roman"/>
          <w:b/>
          <w:sz w:val="20"/>
          <w:szCs w:val="20"/>
        </w:rPr>
        <w:t>DG Onderzoek en i</w:t>
      </w:r>
      <w:r w:rsidR="00964739" w:rsidRPr="00964739">
        <w:rPr>
          <w:rFonts w:ascii="Times New Roman" w:hAnsi="Times New Roman" w:cs="Times New Roman"/>
          <w:b/>
          <w:sz w:val="20"/>
          <w:szCs w:val="20"/>
        </w:rPr>
        <w:t xml:space="preserve">nnovatie (2013). </w:t>
      </w:r>
      <w:proofErr w:type="spellStart"/>
      <w:r w:rsidR="00964739" w:rsidRPr="00A23F69">
        <w:rPr>
          <w:rFonts w:ascii="Times New Roman" w:hAnsi="Times New Roman" w:cs="Times New Roman"/>
          <w:b/>
          <w:sz w:val="20"/>
          <w:szCs w:val="20"/>
        </w:rPr>
        <w:t>Powering</w:t>
      </w:r>
      <w:proofErr w:type="spellEnd"/>
      <w:r w:rsidR="00964739" w:rsidRPr="00A23F69">
        <w:rPr>
          <w:rFonts w:ascii="Times New Roman" w:hAnsi="Times New Roman" w:cs="Times New Roman"/>
          <w:b/>
          <w:sz w:val="20"/>
          <w:szCs w:val="20"/>
        </w:rPr>
        <w:t xml:space="preserve"> European Public Sector </w:t>
      </w:r>
      <w:proofErr w:type="spellStart"/>
      <w:r w:rsidR="00964739" w:rsidRPr="00A23F69">
        <w:rPr>
          <w:rFonts w:ascii="Times New Roman" w:hAnsi="Times New Roman" w:cs="Times New Roman"/>
          <w:b/>
          <w:sz w:val="20"/>
          <w:szCs w:val="20"/>
        </w:rPr>
        <w:t>Innovation</w:t>
      </w:r>
      <w:proofErr w:type="spellEnd"/>
      <w:r w:rsidR="00964739" w:rsidRPr="00A23F69">
        <w:rPr>
          <w:rFonts w:ascii="Times New Roman" w:hAnsi="Times New Roman" w:cs="Times New Roman"/>
          <w:b/>
          <w:sz w:val="20"/>
          <w:szCs w:val="20"/>
        </w:rPr>
        <w:t xml:space="preserve">. </w:t>
      </w:r>
      <w:r w:rsidR="00964739" w:rsidRPr="00964739">
        <w:rPr>
          <w:rFonts w:ascii="Times New Roman" w:hAnsi="Times New Roman" w:cs="Times New Roman"/>
          <w:b/>
          <w:sz w:val="20"/>
          <w:szCs w:val="20"/>
        </w:rPr>
        <w:t>Brussel: Europese Commissie.</w:t>
      </w:r>
    </w:p>
    <w:p w:rsidR="00453228" w:rsidRPr="00964739" w:rsidRDefault="00453228" w:rsidP="00584B69">
      <w:pPr>
        <w:rPr>
          <w:rFonts w:ascii="Times New Roman" w:hAnsi="Times New Roman" w:cs="Times New Roman"/>
          <w:b/>
          <w:sz w:val="20"/>
          <w:szCs w:val="20"/>
          <w:lang w:val="en-US"/>
        </w:rPr>
      </w:pPr>
      <w:r w:rsidRPr="00453228">
        <w:rPr>
          <w:rFonts w:ascii="Times New Roman" w:hAnsi="Times New Roman" w:cs="Times New Roman"/>
          <w:b/>
          <w:sz w:val="20"/>
          <w:szCs w:val="20"/>
        </w:rPr>
        <w:t>DG Werkgelegenheid, sociale zaken en inclusie (2015).</w:t>
      </w:r>
      <w:r w:rsidR="00964739">
        <w:rPr>
          <w:rFonts w:ascii="Times New Roman" w:hAnsi="Times New Roman" w:cs="Times New Roman"/>
          <w:b/>
          <w:sz w:val="20"/>
          <w:szCs w:val="20"/>
        </w:rPr>
        <w:t xml:space="preserve"> </w:t>
      </w:r>
      <w:r w:rsidR="00964739" w:rsidRPr="00964739">
        <w:rPr>
          <w:rFonts w:ascii="Times New Roman" w:hAnsi="Times New Roman" w:cs="Times New Roman"/>
          <w:b/>
          <w:sz w:val="20"/>
          <w:szCs w:val="20"/>
          <w:lang w:val="en-US"/>
        </w:rPr>
        <w:t xml:space="preserve">Social Policy Innovation. Brussel: </w:t>
      </w:r>
      <w:proofErr w:type="spellStart"/>
      <w:r w:rsidR="00964739" w:rsidRPr="00964739">
        <w:rPr>
          <w:rFonts w:ascii="Times New Roman" w:hAnsi="Times New Roman" w:cs="Times New Roman"/>
          <w:b/>
          <w:sz w:val="20"/>
          <w:szCs w:val="20"/>
          <w:lang w:val="en-US"/>
        </w:rPr>
        <w:t>Europese</w:t>
      </w:r>
      <w:proofErr w:type="spellEnd"/>
      <w:r w:rsidR="00964739" w:rsidRPr="00964739">
        <w:rPr>
          <w:rFonts w:ascii="Times New Roman" w:hAnsi="Times New Roman" w:cs="Times New Roman"/>
          <w:b/>
          <w:sz w:val="20"/>
          <w:szCs w:val="20"/>
          <w:lang w:val="en-US"/>
        </w:rPr>
        <w:t xml:space="preserve"> </w:t>
      </w:r>
      <w:proofErr w:type="spellStart"/>
      <w:r w:rsidR="00964739" w:rsidRPr="00964739">
        <w:rPr>
          <w:rFonts w:ascii="Times New Roman" w:hAnsi="Times New Roman" w:cs="Times New Roman"/>
          <w:b/>
          <w:sz w:val="20"/>
          <w:szCs w:val="20"/>
          <w:lang w:val="en-US"/>
        </w:rPr>
        <w:t>Commissie</w:t>
      </w:r>
      <w:proofErr w:type="spellEnd"/>
      <w:r w:rsidR="00964739" w:rsidRPr="00964739">
        <w:rPr>
          <w:rFonts w:ascii="Times New Roman" w:hAnsi="Times New Roman" w:cs="Times New Roman"/>
          <w:b/>
          <w:sz w:val="20"/>
          <w:szCs w:val="20"/>
          <w:lang w:val="en-US"/>
        </w:rPr>
        <w:t>.</w:t>
      </w:r>
    </w:p>
    <w:p w:rsidR="00964739" w:rsidRPr="00875F4C" w:rsidRDefault="00964739" w:rsidP="0096473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 xml:space="preserve">DG </w:t>
      </w:r>
      <w:proofErr w:type="spellStart"/>
      <w:r w:rsidRPr="00964739">
        <w:rPr>
          <w:rFonts w:ascii="Times New Roman" w:hAnsi="Times New Roman" w:cs="Times New Roman"/>
          <w:b/>
          <w:sz w:val="20"/>
          <w:szCs w:val="20"/>
          <w:lang w:val="en-US"/>
        </w:rPr>
        <w:t>Werkgelegenheid</w:t>
      </w:r>
      <w:proofErr w:type="spellEnd"/>
      <w:r w:rsidRPr="00964739">
        <w:rPr>
          <w:rFonts w:ascii="Times New Roman" w:hAnsi="Times New Roman" w:cs="Times New Roman"/>
          <w:b/>
          <w:sz w:val="20"/>
          <w:szCs w:val="20"/>
          <w:lang w:val="en-US"/>
        </w:rPr>
        <w:t xml:space="preserve">, </w:t>
      </w:r>
      <w:proofErr w:type="spellStart"/>
      <w:r w:rsidRPr="00964739">
        <w:rPr>
          <w:rFonts w:ascii="Times New Roman" w:hAnsi="Times New Roman" w:cs="Times New Roman"/>
          <w:b/>
          <w:sz w:val="20"/>
          <w:szCs w:val="20"/>
          <w:lang w:val="en-US"/>
        </w:rPr>
        <w:t>sociale</w:t>
      </w:r>
      <w:proofErr w:type="spellEnd"/>
      <w:r w:rsidRPr="00964739">
        <w:rPr>
          <w:rFonts w:ascii="Times New Roman" w:hAnsi="Times New Roman" w:cs="Times New Roman"/>
          <w:b/>
          <w:sz w:val="20"/>
          <w:szCs w:val="20"/>
          <w:lang w:val="en-US"/>
        </w:rPr>
        <w:t xml:space="preserve"> </w:t>
      </w:r>
      <w:proofErr w:type="spellStart"/>
      <w:r w:rsidRPr="00964739">
        <w:rPr>
          <w:rFonts w:ascii="Times New Roman" w:hAnsi="Times New Roman" w:cs="Times New Roman"/>
          <w:b/>
          <w:sz w:val="20"/>
          <w:szCs w:val="20"/>
          <w:lang w:val="en-US"/>
        </w:rPr>
        <w:t>zaken</w:t>
      </w:r>
      <w:proofErr w:type="spellEnd"/>
      <w:r w:rsidRPr="00964739">
        <w:rPr>
          <w:rFonts w:ascii="Times New Roman" w:hAnsi="Times New Roman" w:cs="Times New Roman"/>
          <w:b/>
          <w:sz w:val="20"/>
          <w:szCs w:val="20"/>
          <w:lang w:val="en-US"/>
        </w:rPr>
        <w:t xml:space="preserve"> </w:t>
      </w:r>
      <w:proofErr w:type="spellStart"/>
      <w:r w:rsidRPr="00964739">
        <w:rPr>
          <w:rFonts w:ascii="Times New Roman" w:hAnsi="Times New Roman" w:cs="Times New Roman"/>
          <w:b/>
          <w:sz w:val="20"/>
          <w:szCs w:val="20"/>
          <w:lang w:val="en-US"/>
        </w:rPr>
        <w:t>en</w:t>
      </w:r>
      <w:proofErr w:type="spellEnd"/>
      <w:r w:rsidRPr="00964739">
        <w:rPr>
          <w:rFonts w:ascii="Times New Roman" w:hAnsi="Times New Roman" w:cs="Times New Roman"/>
          <w:b/>
          <w:sz w:val="20"/>
          <w:szCs w:val="20"/>
          <w:lang w:val="en-US"/>
        </w:rPr>
        <w:t xml:space="preserve"> </w:t>
      </w:r>
      <w:proofErr w:type="spellStart"/>
      <w:r w:rsidRPr="00964739">
        <w:rPr>
          <w:rFonts w:ascii="Times New Roman" w:hAnsi="Times New Roman" w:cs="Times New Roman"/>
          <w:b/>
          <w:sz w:val="20"/>
          <w:szCs w:val="20"/>
          <w:lang w:val="en-US"/>
        </w:rPr>
        <w:t>inclusie</w:t>
      </w:r>
      <w:proofErr w:type="spellEnd"/>
      <w:r w:rsidRPr="00964739">
        <w:rPr>
          <w:rFonts w:ascii="Times New Roman" w:hAnsi="Times New Roman" w:cs="Times New Roman"/>
          <w:b/>
          <w:sz w:val="20"/>
          <w:szCs w:val="20"/>
          <w:lang w:val="en-US"/>
        </w:rPr>
        <w:t xml:space="preserve">, </w:t>
      </w:r>
      <w:r w:rsidRPr="00875F4C">
        <w:rPr>
          <w:rFonts w:ascii="Times New Roman" w:hAnsi="Times New Roman" w:cs="Times New Roman"/>
          <w:b/>
          <w:sz w:val="20"/>
          <w:szCs w:val="20"/>
          <w:lang w:val="en-US"/>
        </w:rPr>
        <w:t xml:space="preserve">(2011), Social experimentation: A methodological guide for policy makers, Brussels </w:t>
      </w:r>
      <w:proofErr w:type="spellStart"/>
      <w:r>
        <w:rPr>
          <w:rFonts w:ascii="Times New Roman" w:hAnsi="Times New Roman" w:cs="Times New Roman"/>
          <w:b/>
          <w:sz w:val="20"/>
          <w:szCs w:val="20"/>
          <w:lang w:val="en-US"/>
        </w:rPr>
        <w:t>Europese</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Commissie</w:t>
      </w:r>
      <w:proofErr w:type="spellEnd"/>
      <w:r w:rsidRPr="00875F4C">
        <w:rPr>
          <w:rFonts w:ascii="Times New Roman" w:hAnsi="Times New Roman" w:cs="Times New Roman"/>
          <w:b/>
          <w:sz w:val="20"/>
          <w:szCs w:val="20"/>
          <w:lang w:val="en-US"/>
        </w:rPr>
        <w:t>.</w:t>
      </w:r>
    </w:p>
    <w:p w:rsidR="00964739" w:rsidRDefault="00964739" w:rsidP="00584B69">
      <w:pPr>
        <w:rPr>
          <w:rFonts w:ascii="Times New Roman" w:hAnsi="Times New Roman" w:cs="Times New Roman"/>
          <w:b/>
          <w:sz w:val="20"/>
          <w:szCs w:val="20"/>
          <w:lang w:val="en-US"/>
        </w:rPr>
      </w:pPr>
      <w:r>
        <w:rPr>
          <w:rFonts w:ascii="Times New Roman" w:hAnsi="Times New Roman" w:cs="Times New Roman"/>
          <w:b/>
          <w:sz w:val="20"/>
          <w:szCs w:val="20"/>
          <w:lang w:val="en-US"/>
        </w:rPr>
        <w:t>ESKILENEN, J., ROBLES A.G., LINDY, I., MARSH, J., MUNETE-KUNIGAMI, A. (eds.) (2015). Citizen-Driven Innovation. Washington DC: World Bank.</w:t>
      </w:r>
    </w:p>
    <w:p w:rsidR="00875F4C" w:rsidRDefault="00964739" w:rsidP="00584B6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 xml:space="preserve">KOTLER, P. </w:t>
      </w:r>
      <w:proofErr w:type="spellStart"/>
      <w:r w:rsidRPr="00964739">
        <w:rPr>
          <w:rFonts w:ascii="Times New Roman" w:hAnsi="Times New Roman" w:cs="Times New Roman"/>
          <w:b/>
          <w:sz w:val="20"/>
          <w:szCs w:val="20"/>
          <w:lang w:val="en-US"/>
        </w:rPr>
        <w:t>en</w:t>
      </w:r>
      <w:proofErr w:type="spellEnd"/>
      <w:r w:rsidRPr="00964739">
        <w:rPr>
          <w:rFonts w:ascii="Times New Roman" w:hAnsi="Times New Roman" w:cs="Times New Roman"/>
          <w:b/>
          <w:sz w:val="20"/>
          <w:szCs w:val="20"/>
          <w:lang w:val="en-US"/>
        </w:rPr>
        <w:t xml:space="preserve"> TRIAS DE BES, F.,</w:t>
      </w:r>
      <w:r w:rsidR="00875F4C" w:rsidRPr="00964739">
        <w:rPr>
          <w:rFonts w:ascii="Times New Roman" w:hAnsi="Times New Roman" w:cs="Times New Roman"/>
          <w:b/>
          <w:sz w:val="20"/>
          <w:szCs w:val="20"/>
          <w:lang w:val="en-US"/>
        </w:rPr>
        <w:t xml:space="preserve"> (2011)</w:t>
      </w:r>
      <w:r w:rsidRPr="00964739">
        <w:rPr>
          <w:rFonts w:ascii="Times New Roman" w:hAnsi="Times New Roman" w:cs="Times New Roman"/>
          <w:b/>
          <w:sz w:val="20"/>
          <w:szCs w:val="20"/>
          <w:lang w:val="en-US"/>
        </w:rPr>
        <w:t>, Winning at innovation: the A to F model. London: Palgrave Macmillan.</w:t>
      </w:r>
    </w:p>
    <w:p w:rsidR="00964739" w:rsidRPr="00584B69" w:rsidRDefault="00964739" w:rsidP="00964739">
      <w:pPr>
        <w:rPr>
          <w:rFonts w:ascii="Times New Roman" w:hAnsi="Times New Roman" w:cs="Times New Roman"/>
          <w:b/>
          <w:sz w:val="20"/>
          <w:szCs w:val="20"/>
          <w:lang w:val="en-US"/>
        </w:rPr>
      </w:pPr>
      <w:r w:rsidRPr="00964739">
        <w:rPr>
          <w:rFonts w:ascii="Times New Roman" w:hAnsi="Times New Roman" w:cs="Times New Roman"/>
          <w:b/>
          <w:sz w:val="20"/>
          <w:szCs w:val="20"/>
          <w:lang w:val="en-US"/>
        </w:rPr>
        <w:t xml:space="preserve">POTTS, J. (2009). </w:t>
      </w:r>
      <w:r w:rsidRPr="00584B69">
        <w:rPr>
          <w:rFonts w:ascii="Times New Roman" w:hAnsi="Times New Roman" w:cs="Times New Roman"/>
          <w:b/>
          <w:sz w:val="20"/>
          <w:szCs w:val="20"/>
          <w:lang w:val="en-US"/>
        </w:rPr>
        <w:t>“The innovation deficit in</w:t>
      </w:r>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pubmlic</w:t>
      </w:r>
      <w:proofErr w:type="spellEnd"/>
      <w:r>
        <w:rPr>
          <w:rFonts w:ascii="Times New Roman" w:hAnsi="Times New Roman" w:cs="Times New Roman"/>
          <w:b/>
          <w:sz w:val="20"/>
          <w:szCs w:val="20"/>
          <w:lang w:val="en-US"/>
        </w:rPr>
        <w:t xml:space="preserve"> services: the curious p</w:t>
      </w:r>
      <w:r w:rsidRPr="00584B69">
        <w:rPr>
          <w:rFonts w:ascii="Times New Roman" w:hAnsi="Times New Roman" w:cs="Times New Roman"/>
          <w:b/>
          <w:sz w:val="20"/>
          <w:szCs w:val="20"/>
          <w:lang w:val="en-US"/>
        </w:rPr>
        <w:t>r</w:t>
      </w:r>
      <w:r>
        <w:rPr>
          <w:rFonts w:ascii="Times New Roman" w:hAnsi="Times New Roman" w:cs="Times New Roman"/>
          <w:b/>
          <w:sz w:val="20"/>
          <w:szCs w:val="20"/>
          <w:lang w:val="en-US"/>
        </w:rPr>
        <w:t>obl</w:t>
      </w:r>
      <w:r w:rsidRPr="00584B69">
        <w:rPr>
          <w:rFonts w:ascii="Times New Roman" w:hAnsi="Times New Roman" w:cs="Times New Roman"/>
          <w:b/>
          <w:sz w:val="20"/>
          <w:szCs w:val="20"/>
          <w:lang w:val="en-US"/>
        </w:rPr>
        <w:t>e</w:t>
      </w:r>
      <w:r>
        <w:rPr>
          <w:rFonts w:ascii="Times New Roman" w:hAnsi="Times New Roman" w:cs="Times New Roman"/>
          <w:b/>
          <w:sz w:val="20"/>
          <w:szCs w:val="20"/>
          <w:lang w:val="en-US"/>
        </w:rPr>
        <w:t>m</w:t>
      </w:r>
      <w:r w:rsidRPr="00584B69">
        <w:rPr>
          <w:rFonts w:ascii="Times New Roman" w:hAnsi="Times New Roman" w:cs="Times New Roman"/>
          <w:b/>
          <w:sz w:val="20"/>
          <w:szCs w:val="20"/>
          <w:lang w:val="en-US"/>
        </w:rPr>
        <w:t xml:space="preserve"> of</w:t>
      </w:r>
      <w:r>
        <w:rPr>
          <w:rFonts w:ascii="Times New Roman" w:hAnsi="Times New Roman" w:cs="Times New Roman"/>
          <w:b/>
          <w:sz w:val="20"/>
          <w:szCs w:val="20"/>
          <w:lang w:val="en-US"/>
        </w:rPr>
        <w:t xml:space="preserve"> too much efficiency and not enough waste and failure”. In Innovation: management, policy and practice 11, 34-43.</w:t>
      </w:r>
    </w:p>
    <w:p w:rsidR="00964739" w:rsidRDefault="00964739" w:rsidP="0096473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PUTTICK, R., BAECK, .P., COLLIGAN, P. (2014). Innovation teams and labs: a practice guide. London: NESTA.</w:t>
      </w:r>
    </w:p>
    <w:p w:rsidR="00964739" w:rsidRPr="0069062D" w:rsidRDefault="00964739" w:rsidP="00964739">
      <w:pPr>
        <w:rPr>
          <w:rFonts w:ascii="Times New Roman" w:hAnsi="Times New Roman" w:cs="Times New Roman"/>
          <w:b/>
          <w:sz w:val="20"/>
          <w:szCs w:val="20"/>
          <w:lang w:val="en-US"/>
        </w:rPr>
      </w:pPr>
      <w:r w:rsidRPr="0069062D">
        <w:rPr>
          <w:rFonts w:ascii="Times New Roman" w:hAnsi="Times New Roman" w:cs="Times New Roman"/>
          <w:b/>
          <w:sz w:val="20"/>
          <w:szCs w:val="20"/>
          <w:lang w:val="en-US"/>
        </w:rPr>
        <w:t>PUTTICK, R.</w:t>
      </w:r>
      <w:r>
        <w:rPr>
          <w:rFonts w:ascii="Times New Roman" w:hAnsi="Times New Roman" w:cs="Times New Roman"/>
          <w:b/>
          <w:sz w:val="20"/>
          <w:szCs w:val="20"/>
          <w:lang w:val="en-US"/>
        </w:rPr>
        <w:t>,</w:t>
      </w:r>
      <w:r w:rsidRPr="0069062D">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BAECK, .P., COLLIGAN, P. </w:t>
      </w:r>
      <w:r w:rsidRPr="0069062D">
        <w:rPr>
          <w:rFonts w:ascii="Times New Roman" w:hAnsi="Times New Roman" w:cs="Times New Roman"/>
          <w:b/>
          <w:sz w:val="20"/>
          <w:szCs w:val="20"/>
          <w:lang w:val="en-US"/>
        </w:rPr>
        <w:t>(201</w:t>
      </w:r>
      <w:r>
        <w:rPr>
          <w:rFonts w:ascii="Times New Roman" w:hAnsi="Times New Roman" w:cs="Times New Roman"/>
          <w:b/>
          <w:sz w:val="20"/>
          <w:szCs w:val="20"/>
          <w:lang w:val="en-US"/>
        </w:rPr>
        <w:t xml:space="preserve">4b). I-teams: The teams and funds making innovation happen in governments </w:t>
      </w:r>
      <w:r w:rsidRPr="003659A2">
        <w:rPr>
          <w:rFonts w:ascii="Times New Roman" w:hAnsi="Times New Roman" w:cs="Times New Roman"/>
          <w:b/>
          <w:sz w:val="20"/>
          <w:szCs w:val="20"/>
          <w:lang w:val="en-US"/>
        </w:rPr>
        <w:t>around the world</w:t>
      </w:r>
      <w:r>
        <w:rPr>
          <w:rFonts w:ascii="Times New Roman" w:hAnsi="Times New Roman" w:cs="Times New Roman"/>
          <w:b/>
          <w:sz w:val="20"/>
          <w:szCs w:val="20"/>
          <w:lang w:val="en-US"/>
        </w:rPr>
        <w:t>, London: NESTA.</w:t>
      </w:r>
    </w:p>
    <w:p w:rsidR="00964739" w:rsidRPr="00964739" w:rsidRDefault="00964739" w:rsidP="00584B69">
      <w:pPr>
        <w:rPr>
          <w:rFonts w:ascii="Times New Roman" w:hAnsi="Times New Roman" w:cs="Times New Roman"/>
          <w:b/>
          <w:sz w:val="20"/>
          <w:szCs w:val="20"/>
          <w:lang w:val="en-US"/>
        </w:rPr>
      </w:pPr>
    </w:p>
    <w:p w:rsidR="00964739" w:rsidRDefault="00964739" w:rsidP="00964739">
      <w:pPr>
        <w:rPr>
          <w:rFonts w:ascii="Times New Roman" w:hAnsi="Times New Roman" w:cs="Times New Roman"/>
          <w:b/>
          <w:sz w:val="20"/>
          <w:szCs w:val="20"/>
          <w:lang w:val="en-US"/>
        </w:rPr>
      </w:pPr>
      <w:r>
        <w:rPr>
          <w:rFonts w:ascii="Times New Roman" w:hAnsi="Times New Roman" w:cs="Times New Roman"/>
          <w:b/>
          <w:sz w:val="20"/>
          <w:szCs w:val="20"/>
          <w:lang w:val="en-US"/>
        </w:rPr>
        <w:t>STAHLBRÖST, A. and HOLST, M. (2012). The living lab methodology handbook. Lulea: Lulea University of Technology.</w:t>
      </w:r>
    </w:p>
    <w:p w:rsidR="00964739" w:rsidRPr="00964739" w:rsidRDefault="00964739" w:rsidP="0096473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THOMKE, S. (2001). </w:t>
      </w:r>
      <w:r w:rsidRPr="00584B69">
        <w:rPr>
          <w:rFonts w:ascii="Times New Roman" w:hAnsi="Times New Roman" w:cs="Times New Roman"/>
          <w:b/>
          <w:sz w:val="20"/>
          <w:szCs w:val="20"/>
          <w:lang w:val="en-US"/>
        </w:rPr>
        <w:t xml:space="preserve">"Enlightened Experimentation: The </w:t>
      </w:r>
      <w:r>
        <w:rPr>
          <w:rFonts w:ascii="Times New Roman" w:hAnsi="Times New Roman" w:cs="Times New Roman"/>
          <w:b/>
          <w:sz w:val="20"/>
          <w:szCs w:val="20"/>
          <w:lang w:val="en-US"/>
        </w:rPr>
        <w:t xml:space="preserve">New Imperative for </w:t>
      </w:r>
      <w:proofErr w:type="spellStart"/>
      <w:r>
        <w:rPr>
          <w:rFonts w:ascii="Times New Roman" w:hAnsi="Times New Roman" w:cs="Times New Roman"/>
          <w:b/>
          <w:sz w:val="20"/>
          <w:szCs w:val="20"/>
          <w:lang w:val="en-US"/>
        </w:rPr>
        <w:t>Innovation."In</w:t>
      </w:r>
      <w:proofErr w:type="spellEnd"/>
      <w:r>
        <w:rPr>
          <w:rFonts w:ascii="Times New Roman" w:hAnsi="Times New Roman" w:cs="Times New Roman"/>
          <w:b/>
          <w:sz w:val="20"/>
          <w:szCs w:val="20"/>
          <w:lang w:val="en-US"/>
        </w:rPr>
        <w:t xml:space="preserve"> </w:t>
      </w:r>
      <w:r w:rsidRPr="00584B69">
        <w:rPr>
          <w:rFonts w:ascii="Times New Roman" w:hAnsi="Times New Roman" w:cs="Times New Roman"/>
          <w:b/>
          <w:sz w:val="20"/>
          <w:szCs w:val="20"/>
          <w:lang w:val="en-US"/>
        </w:rPr>
        <w:t xml:space="preserve">Harvard Business </w:t>
      </w:r>
      <w:r>
        <w:rPr>
          <w:rFonts w:ascii="Times New Roman" w:hAnsi="Times New Roman" w:cs="Times New Roman"/>
          <w:b/>
          <w:sz w:val="20"/>
          <w:szCs w:val="20"/>
          <w:lang w:val="en-US"/>
        </w:rPr>
        <w:t>Review 79 (2), 67-75.</w:t>
      </w:r>
    </w:p>
    <w:p w:rsidR="00875F4C" w:rsidRPr="00964739" w:rsidRDefault="00964739" w:rsidP="00964739">
      <w:pPr>
        <w:rPr>
          <w:rFonts w:ascii="Times New Roman" w:hAnsi="Times New Roman" w:cs="Times New Roman"/>
          <w:b/>
          <w:sz w:val="20"/>
          <w:szCs w:val="20"/>
          <w:lang w:val="en-US"/>
        </w:rPr>
      </w:pPr>
      <w:r w:rsidRPr="00964739">
        <w:rPr>
          <w:rFonts w:ascii="Times New Roman" w:hAnsi="Times New Roman" w:cs="Times New Roman"/>
          <w:b/>
          <w:sz w:val="20"/>
          <w:szCs w:val="20"/>
        </w:rPr>
        <w:t xml:space="preserve">VAN DEN BOSCH, S. en ROTMANS, J. (2008). </w:t>
      </w:r>
      <w:r w:rsidRPr="00964739">
        <w:rPr>
          <w:rFonts w:ascii="Times New Roman" w:hAnsi="Times New Roman" w:cs="Times New Roman"/>
          <w:b/>
          <w:sz w:val="20"/>
          <w:szCs w:val="20"/>
          <w:lang w:val="en-US"/>
        </w:rPr>
        <w:t>Deepening, Broadening and Scaling up: A Framework for Steering Transition Experiments. Rotterdam: Knowledge Centre for Sustainable System Innovations and Transitions.</w:t>
      </w:r>
    </w:p>
    <w:p w:rsidR="00964739" w:rsidRPr="00964739" w:rsidRDefault="00964739" w:rsidP="00964739">
      <w:pPr>
        <w:rPr>
          <w:rFonts w:ascii="Times New Roman" w:hAnsi="Times New Roman" w:cs="Times New Roman"/>
          <w:b/>
          <w:sz w:val="20"/>
          <w:szCs w:val="20"/>
        </w:rPr>
      </w:pPr>
      <w:r w:rsidRPr="00A23F69">
        <w:rPr>
          <w:rFonts w:ascii="Times New Roman" w:hAnsi="Times New Roman" w:cs="Times New Roman"/>
          <w:b/>
          <w:sz w:val="20"/>
          <w:szCs w:val="20"/>
          <w:lang w:val="en-US"/>
        </w:rPr>
        <w:t xml:space="preserve">VAN DOOREN, W. (red.) </w:t>
      </w:r>
      <w:r w:rsidRPr="00964739">
        <w:rPr>
          <w:rFonts w:ascii="Times New Roman" w:hAnsi="Times New Roman" w:cs="Times New Roman"/>
          <w:b/>
          <w:sz w:val="20"/>
          <w:szCs w:val="20"/>
        </w:rPr>
        <w:t>(2015). Vlaams Tijdschrift voor Overheidsmanagement, (8) 1.</w:t>
      </w:r>
    </w:p>
    <w:sectPr w:rsidR="00964739" w:rsidRPr="00964739" w:rsidSect="0038424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27C3E" w15:done="0"/>
  <w15:commentEx w15:paraId="60B559B9" w15:done="0"/>
  <w15:commentEx w15:paraId="283FEA25" w15:done="0"/>
  <w15:commentEx w15:paraId="37066269" w15:done="0"/>
  <w15:commentEx w15:paraId="1B1B75BF" w15:done="0"/>
  <w15:commentEx w15:paraId="0780D43E" w15:done="0"/>
  <w15:commentEx w15:paraId="745AF64F" w15:done="0"/>
  <w15:commentEx w15:paraId="60A81FD8" w15:done="0"/>
  <w15:commentEx w15:paraId="2CDA9815" w15:done="0"/>
  <w15:commentEx w15:paraId="590925B5" w15:done="0"/>
  <w15:commentEx w15:paraId="4EF886EA" w15:done="0"/>
  <w15:commentEx w15:paraId="2F5CAA02" w15:done="0"/>
  <w15:commentEx w15:paraId="10F2D0E4" w15:done="0"/>
  <w15:commentEx w15:paraId="59ED0E5B" w15:done="0"/>
  <w15:commentEx w15:paraId="764CAB79" w15:done="0"/>
  <w15:commentEx w15:paraId="765B28CE" w15:done="0"/>
  <w15:commentEx w15:paraId="22395DC0" w15:done="0"/>
  <w15:commentEx w15:paraId="0DCE4C6B" w15:done="0"/>
  <w15:commentEx w15:paraId="3E566B27" w15:done="0"/>
  <w15:commentEx w15:paraId="14599F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18" w:rsidRDefault="006A5E18" w:rsidP="0055594C">
      <w:pPr>
        <w:spacing w:after="0" w:line="240" w:lineRule="auto"/>
      </w:pPr>
      <w:r>
        <w:separator/>
      </w:r>
    </w:p>
  </w:endnote>
  <w:endnote w:type="continuationSeparator" w:id="0">
    <w:p w:rsidR="006A5E18" w:rsidRDefault="006A5E18" w:rsidP="0055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18" w:rsidRDefault="006A5E18" w:rsidP="0055594C">
      <w:pPr>
        <w:spacing w:after="0" w:line="240" w:lineRule="auto"/>
      </w:pPr>
      <w:r>
        <w:separator/>
      </w:r>
    </w:p>
  </w:footnote>
  <w:footnote w:type="continuationSeparator" w:id="0">
    <w:p w:rsidR="006A5E18" w:rsidRDefault="006A5E18" w:rsidP="0055594C">
      <w:pPr>
        <w:spacing w:after="0" w:line="240" w:lineRule="auto"/>
      </w:pPr>
      <w:r>
        <w:continuationSeparator/>
      </w:r>
    </w:p>
  </w:footnote>
  <w:footnote w:id="1">
    <w:p w:rsidR="00A23F69" w:rsidRPr="00A23F69" w:rsidRDefault="00A23F69">
      <w:pPr>
        <w:pStyle w:val="Voetnoottekst"/>
        <w:rPr>
          <w:lang w:val="nl-BE"/>
        </w:rPr>
      </w:pPr>
      <w:r>
        <w:rPr>
          <w:rStyle w:val="Voetnootmarkering"/>
        </w:rPr>
        <w:footnoteRef/>
      </w:r>
      <w:r w:rsidRPr="00A23F69">
        <w:rPr>
          <w:lang w:val="nl-BE"/>
        </w:rPr>
        <w:t xml:space="preserve"> </w:t>
      </w:r>
      <w:r>
        <w:rPr>
          <w:lang w:val="nl-BE"/>
        </w:rPr>
        <w:t>Respectievelijk strategisch adviseur innovatie, impact evaluatie en methodologie ESF-Agentschap Vlaanderen vzw en Algemeen Directeur ESF-Agentschap Vlaanderen vzw</w:t>
      </w:r>
    </w:p>
  </w:footnote>
  <w:footnote w:id="2">
    <w:p w:rsidR="003D6B03" w:rsidRPr="00A93BF0" w:rsidRDefault="003D6B03" w:rsidP="003D6B03">
      <w:pPr>
        <w:pStyle w:val="Voetnoottekst"/>
        <w:rPr>
          <w:lang w:val="nl-NL"/>
        </w:rPr>
      </w:pPr>
      <w:r>
        <w:rPr>
          <w:rStyle w:val="Voetnootmarkering"/>
        </w:rPr>
        <w:footnoteRef/>
      </w:r>
      <w:r w:rsidRPr="00A93BF0">
        <w:rPr>
          <w:rFonts w:ascii="Calibri" w:hAnsi="Calibri"/>
          <w:lang w:val="nl-NL"/>
        </w:rPr>
        <w:t xml:space="preserve"> Vanaf 01.01.2016 wordt het agentschap volledig </w:t>
      </w:r>
      <w:r w:rsidR="0034603A" w:rsidRPr="00A93BF0">
        <w:rPr>
          <w:rFonts w:ascii="Calibri" w:hAnsi="Calibri"/>
          <w:lang w:val="nl-NL"/>
        </w:rPr>
        <w:t>gere-integreerd</w:t>
      </w:r>
      <w:r w:rsidRPr="00A93BF0">
        <w:rPr>
          <w:rFonts w:ascii="Calibri" w:hAnsi="Calibri"/>
          <w:lang w:val="nl-NL"/>
        </w:rPr>
        <w:t xml:space="preserve"> in het departement Werk en Sociale Economie.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3CB9B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BE7AE0"/>
    <w:multiLevelType w:val="hybridMultilevel"/>
    <w:tmpl w:val="7584B8A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30B7EC6"/>
    <w:multiLevelType w:val="hybridMultilevel"/>
    <w:tmpl w:val="7E24B62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F51009E2">
      <w:start w:val="1"/>
      <w:numFmt w:val="lowerLetter"/>
      <w:lvlText w:val="%3)"/>
      <w:lvlJc w:val="left"/>
      <w:pPr>
        <w:ind w:left="2160" w:hanging="360"/>
      </w:pPr>
      <w:rPr>
        <w:rFonts w:hint="default"/>
      </w:rPr>
    </w:lvl>
    <w:lvl w:ilvl="3" w:tplc="10D62828">
      <w:start w:val="1"/>
      <w:numFmt w:val="decimal"/>
      <w:lvlText w:val="%4)"/>
      <w:lvlJc w:val="lef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3383529"/>
    <w:multiLevelType w:val="hybridMultilevel"/>
    <w:tmpl w:val="38D469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8113365"/>
    <w:multiLevelType w:val="hybridMultilevel"/>
    <w:tmpl w:val="DC589F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BCE1342"/>
    <w:multiLevelType w:val="hybridMultilevel"/>
    <w:tmpl w:val="10F2532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6">
    <w:nsid w:val="0D552B06"/>
    <w:multiLevelType w:val="hybridMultilevel"/>
    <w:tmpl w:val="5B125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ECF506E"/>
    <w:multiLevelType w:val="hybridMultilevel"/>
    <w:tmpl w:val="7C681B02"/>
    <w:lvl w:ilvl="0" w:tplc="08130001">
      <w:start w:val="1"/>
      <w:numFmt w:val="bullet"/>
      <w:lvlText w:val=""/>
      <w:lvlJc w:val="left"/>
      <w:pPr>
        <w:ind w:left="720" w:hanging="360"/>
      </w:pPr>
      <w:rPr>
        <w:rFonts w:ascii="Symbol" w:hAnsi="Symbol" w:hint="default"/>
      </w:rPr>
    </w:lvl>
    <w:lvl w:ilvl="1" w:tplc="A22E58D0">
      <w:numFmt w:val="bullet"/>
      <w:lvlText w:val="•"/>
      <w:lvlJc w:val="left"/>
      <w:pPr>
        <w:ind w:left="1440" w:hanging="360"/>
      </w:pPr>
      <w:rPr>
        <w:rFonts w:ascii="Times New Roman" w:eastAsiaTheme="minorHAnsi"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5249FF"/>
    <w:multiLevelType w:val="hybridMultilevel"/>
    <w:tmpl w:val="4BF08ACA"/>
    <w:lvl w:ilvl="0" w:tplc="F0E64CF0">
      <w:start w:val="1"/>
      <w:numFmt w:val="bullet"/>
      <w:lvlText w:val=""/>
      <w:lvlJc w:val="left"/>
      <w:pPr>
        <w:ind w:left="720" w:hanging="360"/>
      </w:pPr>
      <w:rPr>
        <w:rFonts w:ascii="Symbol" w:hAnsi="Symbol" w:hint="default"/>
        <w:lang w:val="en-US"/>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61012EF"/>
    <w:multiLevelType w:val="hybridMultilevel"/>
    <w:tmpl w:val="6BD0A1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64D468A"/>
    <w:multiLevelType w:val="hybridMultilevel"/>
    <w:tmpl w:val="CFF6CD8A"/>
    <w:lvl w:ilvl="0" w:tplc="08130011">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1A5F5F10"/>
    <w:multiLevelType w:val="hybridMultilevel"/>
    <w:tmpl w:val="4628F5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02438A6"/>
    <w:multiLevelType w:val="hybridMultilevel"/>
    <w:tmpl w:val="F656F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1A27B55"/>
    <w:multiLevelType w:val="hybridMultilevel"/>
    <w:tmpl w:val="91C6C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7215B73"/>
    <w:multiLevelType w:val="hybridMultilevel"/>
    <w:tmpl w:val="19B45E28"/>
    <w:lvl w:ilvl="0" w:tplc="08130001">
      <w:start w:val="1"/>
      <w:numFmt w:val="bullet"/>
      <w:lvlText w:val=""/>
      <w:lvlJc w:val="left"/>
      <w:pPr>
        <w:ind w:left="772" w:hanging="360"/>
      </w:pPr>
      <w:rPr>
        <w:rFonts w:ascii="Symbol" w:hAnsi="Symbol" w:hint="default"/>
      </w:rPr>
    </w:lvl>
    <w:lvl w:ilvl="1" w:tplc="08130003" w:tentative="1">
      <w:start w:val="1"/>
      <w:numFmt w:val="bullet"/>
      <w:lvlText w:val="o"/>
      <w:lvlJc w:val="left"/>
      <w:pPr>
        <w:ind w:left="1492" w:hanging="360"/>
      </w:pPr>
      <w:rPr>
        <w:rFonts w:ascii="Courier New" w:hAnsi="Courier New" w:cs="Courier New" w:hint="default"/>
      </w:rPr>
    </w:lvl>
    <w:lvl w:ilvl="2" w:tplc="08130005" w:tentative="1">
      <w:start w:val="1"/>
      <w:numFmt w:val="bullet"/>
      <w:lvlText w:val=""/>
      <w:lvlJc w:val="left"/>
      <w:pPr>
        <w:ind w:left="2212" w:hanging="360"/>
      </w:pPr>
      <w:rPr>
        <w:rFonts w:ascii="Wingdings" w:hAnsi="Wingdings" w:hint="default"/>
      </w:rPr>
    </w:lvl>
    <w:lvl w:ilvl="3" w:tplc="08130001" w:tentative="1">
      <w:start w:val="1"/>
      <w:numFmt w:val="bullet"/>
      <w:lvlText w:val=""/>
      <w:lvlJc w:val="left"/>
      <w:pPr>
        <w:ind w:left="2932" w:hanging="360"/>
      </w:pPr>
      <w:rPr>
        <w:rFonts w:ascii="Symbol" w:hAnsi="Symbol" w:hint="default"/>
      </w:rPr>
    </w:lvl>
    <w:lvl w:ilvl="4" w:tplc="08130003" w:tentative="1">
      <w:start w:val="1"/>
      <w:numFmt w:val="bullet"/>
      <w:lvlText w:val="o"/>
      <w:lvlJc w:val="left"/>
      <w:pPr>
        <w:ind w:left="3652" w:hanging="360"/>
      </w:pPr>
      <w:rPr>
        <w:rFonts w:ascii="Courier New" w:hAnsi="Courier New" w:cs="Courier New" w:hint="default"/>
      </w:rPr>
    </w:lvl>
    <w:lvl w:ilvl="5" w:tplc="08130005" w:tentative="1">
      <w:start w:val="1"/>
      <w:numFmt w:val="bullet"/>
      <w:lvlText w:val=""/>
      <w:lvlJc w:val="left"/>
      <w:pPr>
        <w:ind w:left="4372" w:hanging="360"/>
      </w:pPr>
      <w:rPr>
        <w:rFonts w:ascii="Wingdings" w:hAnsi="Wingdings" w:hint="default"/>
      </w:rPr>
    </w:lvl>
    <w:lvl w:ilvl="6" w:tplc="08130001" w:tentative="1">
      <w:start w:val="1"/>
      <w:numFmt w:val="bullet"/>
      <w:lvlText w:val=""/>
      <w:lvlJc w:val="left"/>
      <w:pPr>
        <w:ind w:left="5092" w:hanging="360"/>
      </w:pPr>
      <w:rPr>
        <w:rFonts w:ascii="Symbol" w:hAnsi="Symbol" w:hint="default"/>
      </w:rPr>
    </w:lvl>
    <w:lvl w:ilvl="7" w:tplc="08130003" w:tentative="1">
      <w:start w:val="1"/>
      <w:numFmt w:val="bullet"/>
      <w:lvlText w:val="o"/>
      <w:lvlJc w:val="left"/>
      <w:pPr>
        <w:ind w:left="5812" w:hanging="360"/>
      </w:pPr>
      <w:rPr>
        <w:rFonts w:ascii="Courier New" w:hAnsi="Courier New" w:cs="Courier New" w:hint="default"/>
      </w:rPr>
    </w:lvl>
    <w:lvl w:ilvl="8" w:tplc="08130005" w:tentative="1">
      <w:start w:val="1"/>
      <w:numFmt w:val="bullet"/>
      <w:lvlText w:val=""/>
      <w:lvlJc w:val="left"/>
      <w:pPr>
        <w:ind w:left="6532" w:hanging="360"/>
      </w:pPr>
      <w:rPr>
        <w:rFonts w:ascii="Wingdings" w:hAnsi="Wingdings" w:hint="default"/>
      </w:rPr>
    </w:lvl>
  </w:abstractNum>
  <w:abstractNum w:abstractNumId="15">
    <w:nsid w:val="27580315"/>
    <w:multiLevelType w:val="hybridMultilevel"/>
    <w:tmpl w:val="D4A2C7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0E452EB"/>
    <w:multiLevelType w:val="hybridMultilevel"/>
    <w:tmpl w:val="73DE96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1BA748D"/>
    <w:multiLevelType w:val="hybridMultilevel"/>
    <w:tmpl w:val="4AE2594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39761357"/>
    <w:multiLevelType w:val="hybridMultilevel"/>
    <w:tmpl w:val="24842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BAD1A67"/>
    <w:multiLevelType w:val="hybridMultilevel"/>
    <w:tmpl w:val="0E1CC6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BB841BB"/>
    <w:multiLevelType w:val="hybridMultilevel"/>
    <w:tmpl w:val="B330E0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C025FC8"/>
    <w:multiLevelType w:val="hybridMultilevel"/>
    <w:tmpl w:val="912EF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CD202D5"/>
    <w:multiLevelType w:val="hybridMultilevel"/>
    <w:tmpl w:val="A23C43B8"/>
    <w:lvl w:ilvl="0" w:tplc="327C3B26">
      <w:start w:val="1"/>
      <w:numFmt w:val="upperRoman"/>
      <w:pStyle w:val="subsub"/>
      <w:lvlText w:val="%1."/>
      <w:lvlJc w:val="left"/>
      <w:pPr>
        <w:ind w:left="1080" w:hanging="720"/>
      </w:pPr>
    </w:lvl>
    <w:lvl w:ilvl="1" w:tplc="563CC8F4">
      <w:start w:val="1"/>
      <w:numFmt w:val="lowerLetter"/>
      <w:pStyle w:val="sub3"/>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nsid w:val="3CF00373"/>
    <w:multiLevelType w:val="hybridMultilevel"/>
    <w:tmpl w:val="C9FAFC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46C36B30"/>
    <w:multiLevelType w:val="hybridMultilevel"/>
    <w:tmpl w:val="7FC8C3D2"/>
    <w:lvl w:ilvl="0" w:tplc="C64851C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B6D5160"/>
    <w:multiLevelType w:val="hybridMultilevel"/>
    <w:tmpl w:val="0D5E2E06"/>
    <w:lvl w:ilvl="0" w:tplc="F268459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C16A8"/>
    <w:multiLevelType w:val="hybridMultilevel"/>
    <w:tmpl w:val="786E9CD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52AE2EB4"/>
    <w:multiLevelType w:val="hybridMultilevel"/>
    <w:tmpl w:val="2EE471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3CC0A95"/>
    <w:multiLevelType w:val="hybridMultilevel"/>
    <w:tmpl w:val="38BCF734"/>
    <w:lvl w:ilvl="0" w:tplc="08130001">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29">
    <w:nsid w:val="555C69C4"/>
    <w:multiLevelType w:val="hybridMultilevel"/>
    <w:tmpl w:val="92428E0C"/>
    <w:lvl w:ilvl="0" w:tplc="08130001">
      <w:start w:val="1"/>
      <w:numFmt w:val="bullet"/>
      <w:lvlText w:val=""/>
      <w:lvlJc w:val="left"/>
      <w:pPr>
        <w:ind w:left="766" w:hanging="360"/>
      </w:pPr>
      <w:rPr>
        <w:rFonts w:ascii="Symbol" w:hAnsi="Symbol" w:hint="default"/>
      </w:rPr>
    </w:lvl>
    <w:lvl w:ilvl="1" w:tplc="08130003" w:tentative="1">
      <w:start w:val="1"/>
      <w:numFmt w:val="bullet"/>
      <w:lvlText w:val="o"/>
      <w:lvlJc w:val="left"/>
      <w:pPr>
        <w:ind w:left="1486" w:hanging="360"/>
      </w:pPr>
      <w:rPr>
        <w:rFonts w:ascii="Courier New" w:hAnsi="Courier New" w:cs="Courier New" w:hint="default"/>
      </w:rPr>
    </w:lvl>
    <w:lvl w:ilvl="2" w:tplc="08130005" w:tentative="1">
      <w:start w:val="1"/>
      <w:numFmt w:val="bullet"/>
      <w:lvlText w:val=""/>
      <w:lvlJc w:val="left"/>
      <w:pPr>
        <w:ind w:left="2206" w:hanging="360"/>
      </w:pPr>
      <w:rPr>
        <w:rFonts w:ascii="Wingdings" w:hAnsi="Wingdings" w:hint="default"/>
      </w:rPr>
    </w:lvl>
    <w:lvl w:ilvl="3" w:tplc="08130001" w:tentative="1">
      <w:start w:val="1"/>
      <w:numFmt w:val="bullet"/>
      <w:lvlText w:val=""/>
      <w:lvlJc w:val="left"/>
      <w:pPr>
        <w:ind w:left="2926" w:hanging="360"/>
      </w:pPr>
      <w:rPr>
        <w:rFonts w:ascii="Symbol" w:hAnsi="Symbol" w:hint="default"/>
      </w:rPr>
    </w:lvl>
    <w:lvl w:ilvl="4" w:tplc="08130003" w:tentative="1">
      <w:start w:val="1"/>
      <w:numFmt w:val="bullet"/>
      <w:lvlText w:val="o"/>
      <w:lvlJc w:val="left"/>
      <w:pPr>
        <w:ind w:left="3646" w:hanging="360"/>
      </w:pPr>
      <w:rPr>
        <w:rFonts w:ascii="Courier New" w:hAnsi="Courier New" w:cs="Courier New" w:hint="default"/>
      </w:rPr>
    </w:lvl>
    <w:lvl w:ilvl="5" w:tplc="08130005" w:tentative="1">
      <w:start w:val="1"/>
      <w:numFmt w:val="bullet"/>
      <w:lvlText w:val=""/>
      <w:lvlJc w:val="left"/>
      <w:pPr>
        <w:ind w:left="4366" w:hanging="360"/>
      </w:pPr>
      <w:rPr>
        <w:rFonts w:ascii="Wingdings" w:hAnsi="Wingdings" w:hint="default"/>
      </w:rPr>
    </w:lvl>
    <w:lvl w:ilvl="6" w:tplc="08130001" w:tentative="1">
      <w:start w:val="1"/>
      <w:numFmt w:val="bullet"/>
      <w:lvlText w:val=""/>
      <w:lvlJc w:val="left"/>
      <w:pPr>
        <w:ind w:left="5086" w:hanging="360"/>
      </w:pPr>
      <w:rPr>
        <w:rFonts w:ascii="Symbol" w:hAnsi="Symbol" w:hint="default"/>
      </w:rPr>
    </w:lvl>
    <w:lvl w:ilvl="7" w:tplc="08130003" w:tentative="1">
      <w:start w:val="1"/>
      <w:numFmt w:val="bullet"/>
      <w:lvlText w:val="o"/>
      <w:lvlJc w:val="left"/>
      <w:pPr>
        <w:ind w:left="5806" w:hanging="360"/>
      </w:pPr>
      <w:rPr>
        <w:rFonts w:ascii="Courier New" w:hAnsi="Courier New" w:cs="Courier New" w:hint="default"/>
      </w:rPr>
    </w:lvl>
    <w:lvl w:ilvl="8" w:tplc="08130005" w:tentative="1">
      <w:start w:val="1"/>
      <w:numFmt w:val="bullet"/>
      <w:lvlText w:val=""/>
      <w:lvlJc w:val="left"/>
      <w:pPr>
        <w:ind w:left="6526" w:hanging="360"/>
      </w:pPr>
      <w:rPr>
        <w:rFonts w:ascii="Wingdings" w:hAnsi="Wingdings" w:hint="default"/>
      </w:rPr>
    </w:lvl>
  </w:abstractNum>
  <w:abstractNum w:abstractNumId="30">
    <w:nsid w:val="55D93EBB"/>
    <w:multiLevelType w:val="hybridMultilevel"/>
    <w:tmpl w:val="A6E06FE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6F71535"/>
    <w:multiLevelType w:val="hybridMultilevel"/>
    <w:tmpl w:val="D1A8A25E"/>
    <w:lvl w:ilvl="0" w:tplc="0813000F">
      <w:start w:val="6"/>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nsid w:val="59FB2B07"/>
    <w:multiLevelType w:val="hybridMultilevel"/>
    <w:tmpl w:val="D2C452DC"/>
    <w:lvl w:ilvl="0" w:tplc="08130001">
      <w:start w:val="1"/>
      <w:numFmt w:val="bullet"/>
      <w:lvlText w:val=""/>
      <w:lvlJc w:val="left"/>
      <w:pPr>
        <w:ind w:left="928" w:hanging="360"/>
      </w:pPr>
      <w:rPr>
        <w:rFonts w:ascii="Symbol" w:hAnsi="Symbo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3">
    <w:nsid w:val="5E1A4CB2"/>
    <w:multiLevelType w:val="hybridMultilevel"/>
    <w:tmpl w:val="A574DB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645D16D0"/>
    <w:multiLevelType w:val="hybridMultilevel"/>
    <w:tmpl w:val="AD1A6BB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5496E2F"/>
    <w:multiLevelType w:val="hybridMultilevel"/>
    <w:tmpl w:val="AE28B4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739557F"/>
    <w:multiLevelType w:val="hybridMultilevel"/>
    <w:tmpl w:val="5CC66AC6"/>
    <w:lvl w:ilvl="0" w:tplc="08130001">
      <w:start w:val="1"/>
      <w:numFmt w:val="bullet"/>
      <w:lvlText w:val=""/>
      <w:lvlJc w:val="left"/>
      <w:pPr>
        <w:ind w:left="766" w:hanging="360"/>
      </w:pPr>
      <w:rPr>
        <w:rFonts w:ascii="Symbol" w:hAnsi="Symbol" w:hint="default"/>
      </w:rPr>
    </w:lvl>
    <w:lvl w:ilvl="1" w:tplc="08130003" w:tentative="1">
      <w:start w:val="1"/>
      <w:numFmt w:val="bullet"/>
      <w:lvlText w:val="o"/>
      <w:lvlJc w:val="left"/>
      <w:pPr>
        <w:ind w:left="1486" w:hanging="360"/>
      </w:pPr>
      <w:rPr>
        <w:rFonts w:ascii="Courier New" w:hAnsi="Courier New" w:cs="Courier New" w:hint="default"/>
      </w:rPr>
    </w:lvl>
    <w:lvl w:ilvl="2" w:tplc="08130005" w:tentative="1">
      <w:start w:val="1"/>
      <w:numFmt w:val="bullet"/>
      <w:lvlText w:val=""/>
      <w:lvlJc w:val="left"/>
      <w:pPr>
        <w:ind w:left="2206" w:hanging="360"/>
      </w:pPr>
      <w:rPr>
        <w:rFonts w:ascii="Wingdings" w:hAnsi="Wingdings" w:hint="default"/>
      </w:rPr>
    </w:lvl>
    <w:lvl w:ilvl="3" w:tplc="08130001" w:tentative="1">
      <w:start w:val="1"/>
      <w:numFmt w:val="bullet"/>
      <w:lvlText w:val=""/>
      <w:lvlJc w:val="left"/>
      <w:pPr>
        <w:ind w:left="2926" w:hanging="360"/>
      </w:pPr>
      <w:rPr>
        <w:rFonts w:ascii="Symbol" w:hAnsi="Symbol" w:hint="default"/>
      </w:rPr>
    </w:lvl>
    <w:lvl w:ilvl="4" w:tplc="08130003" w:tentative="1">
      <w:start w:val="1"/>
      <w:numFmt w:val="bullet"/>
      <w:lvlText w:val="o"/>
      <w:lvlJc w:val="left"/>
      <w:pPr>
        <w:ind w:left="3646" w:hanging="360"/>
      </w:pPr>
      <w:rPr>
        <w:rFonts w:ascii="Courier New" w:hAnsi="Courier New" w:cs="Courier New" w:hint="default"/>
      </w:rPr>
    </w:lvl>
    <w:lvl w:ilvl="5" w:tplc="08130005" w:tentative="1">
      <w:start w:val="1"/>
      <w:numFmt w:val="bullet"/>
      <w:lvlText w:val=""/>
      <w:lvlJc w:val="left"/>
      <w:pPr>
        <w:ind w:left="4366" w:hanging="360"/>
      </w:pPr>
      <w:rPr>
        <w:rFonts w:ascii="Wingdings" w:hAnsi="Wingdings" w:hint="default"/>
      </w:rPr>
    </w:lvl>
    <w:lvl w:ilvl="6" w:tplc="08130001" w:tentative="1">
      <w:start w:val="1"/>
      <w:numFmt w:val="bullet"/>
      <w:lvlText w:val=""/>
      <w:lvlJc w:val="left"/>
      <w:pPr>
        <w:ind w:left="5086" w:hanging="360"/>
      </w:pPr>
      <w:rPr>
        <w:rFonts w:ascii="Symbol" w:hAnsi="Symbol" w:hint="default"/>
      </w:rPr>
    </w:lvl>
    <w:lvl w:ilvl="7" w:tplc="08130003" w:tentative="1">
      <w:start w:val="1"/>
      <w:numFmt w:val="bullet"/>
      <w:lvlText w:val="o"/>
      <w:lvlJc w:val="left"/>
      <w:pPr>
        <w:ind w:left="5806" w:hanging="360"/>
      </w:pPr>
      <w:rPr>
        <w:rFonts w:ascii="Courier New" w:hAnsi="Courier New" w:cs="Courier New" w:hint="default"/>
      </w:rPr>
    </w:lvl>
    <w:lvl w:ilvl="8" w:tplc="08130005" w:tentative="1">
      <w:start w:val="1"/>
      <w:numFmt w:val="bullet"/>
      <w:lvlText w:val=""/>
      <w:lvlJc w:val="left"/>
      <w:pPr>
        <w:ind w:left="6526" w:hanging="360"/>
      </w:pPr>
      <w:rPr>
        <w:rFonts w:ascii="Wingdings" w:hAnsi="Wingdings" w:hint="default"/>
      </w:rPr>
    </w:lvl>
  </w:abstractNum>
  <w:abstractNum w:abstractNumId="37">
    <w:nsid w:val="6AE523F3"/>
    <w:multiLevelType w:val="hybridMultilevel"/>
    <w:tmpl w:val="C77C96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6E016C34"/>
    <w:multiLevelType w:val="hybridMultilevel"/>
    <w:tmpl w:val="A67423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F5904E1"/>
    <w:multiLevelType w:val="hybridMultilevel"/>
    <w:tmpl w:val="9C6C5D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nsid w:val="6FC11F99"/>
    <w:multiLevelType w:val="hybridMultilevel"/>
    <w:tmpl w:val="4BC414E4"/>
    <w:lvl w:ilvl="0" w:tplc="7F14B9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71EE1904"/>
    <w:multiLevelType w:val="hybridMultilevel"/>
    <w:tmpl w:val="CE285064"/>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74EB20FF"/>
    <w:multiLevelType w:val="hybridMultilevel"/>
    <w:tmpl w:val="1068D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9"/>
  </w:num>
  <w:num w:numId="5">
    <w:abstractNumId w:val="14"/>
  </w:num>
  <w:num w:numId="6">
    <w:abstractNumId w:val="28"/>
  </w:num>
  <w:num w:numId="7">
    <w:abstractNumId w:val="32"/>
  </w:num>
  <w:num w:numId="8">
    <w:abstractNumId w:val="16"/>
  </w:num>
  <w:num w:numId="9">
    <w:abstractNumId w:val="40"/>
  </w:num>
  <w:num w:numId="10">
    <w:abstractNumId w:val="4"/>
  </w:num>
  <w:num w:numId="11">
    <w:abstractNumId w:val="36"/>
  </w:num>
  <w:num w:numId="12">
    <w:abstractNumId w:val="29"/>
  </w:num>
  <w:num w:numId="13">
    <w:abstractNumId w:val="20"/>
  </w:num>
  <w:num w:numId="14">
    <w:abstractNumId w:val="42"/>
  </w:num>
  <w:num w:numId="15">
    <w:abstractNumId w:val="19"/>
  </w:num>
  <w:num w:numId="16">
    <w:abstractNumId w:val="33"/>
  </w:num>
  <w:num w:numId="17">
    <w:abstractNumId w:val="37"/>
  </w:num>
  <w:num w:numId="18">
    <w:abstractNumId w:val="15"/>
  </w:num>
  <w:num w:numId="19">
    <w:abstractNumId w:val="6"/>
  </w:num>
  <w:num w:numId="20">
    <w:abstractNumId w:val="8"/>
  </w:num>
  <w:num w:numId="21">
    <w:abstractNumId w:val="38"/>
  </w:num>
  <w:num w:numId="22">
    <w:abstractNumId w:val="30"/>
  </w:num>
  <w:num w:numId="23">
    <w:abstractNumId w:val="11"/>
  </w:num>
  <w:num w:numId="24">
    <w:abstractNumId w:val="13"/>
  </w:num>
  <w:num w:numId="25">
    <w:abstractNumId w:val="35"/>
  </w:num>
  <w:num w:numId="26">
    <w:abstractNumId w:val="5"/>
  </w:num>
  <w:num w:numId="27">
    <w:abstractNumId w:val="0"/>
  </w:num>
  <w:num w:numId="28">
    <w:abstractNumId w:val="22"/>
  </w:num>
  <w:num w:numId="29">
    <w:abstractNumId w:val="12"/>
  </w:num>
  <w:num w:numId="30">
    <w:abstractNumId w:val="31"/>
  </w:num>
  <w:num w:numId="31">
    <w:abstractNumId w:val="27"/>
  </w:num>
  <w:num w:numId="32">
    <w:abstractNumId w:val="21"/>
  </w:num>
  <w:num w:numId="33">
    <w:abstractNumId w:val="3"/>
  </w:num>
  <w:num w:numId="34">
    <w:abstractNumId w:val="18"/>
  </w:num>
  <w:num w:numId="35">
    <w:abstractNumId w:val="25"/>
  </w:num>
  <w:num w:numId="36">
    <w:abstractNumId w:val="41"/>
  </w:num>
  <w:num w:numId="37">
    <w:abstractNumId w:val="7"/>
  </w:num>
  <w:num w:numId="38">
    <w:abstractNumId w:val="17"/>
  </w:num>
  <w:num w:numId="39">
    <w:abstractNumId w:val="26"/>
  </w:num>
  <w:num w:numId="40">
    <w:abstractNumId w:val="10"/>
  </w:num>
  <w:num w:numId="41">
    <w:abstractNumId w:val="39"/>
  </w:num>
  <w:num w:numId="42">
    <w:abstractNumId w:val="23"/>
  </w:num>
  <w:num w:numId="43">
    <w:abstractNumId w:val="1"/>
  </w:num>
  <w:num w:numId="44">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594C"/>
    <w:rsid w:val="00020B53"/>
    <w:rsid w:val="000547B1"/>
    <w:rsid w:val="000722B6"/>
    <w:rsid w:val="000730D9"/>
    <w:rsid w:val="0008247C"/>
    <w:rsid w:val="00082C48"/>
    <w:rsid w:val="000934BB"/>
    <w:rsid w:val="00095E51"/>
    <w:rsid w:val="000A5291"/>
    <w:rsid w:val="000B790C"/>
    <w:rsid w:val="000C7195"/>
    <w:rsid w:val="000D57FE"/>
    <w:rsid w:val="00183479"/>
    <w:rsid w:val="00196F7A"/>
    <w:rsid w:val="001A4552"/>
    <w:rsid w:val="001A6D99"/>
    <w:rsid w:val="001C0C51"/>
    <w:rsid w:val="001C74CE"/>
    <w:rsid w:val="001F07CB"/>
    <w:rsid w:val="00213056"/>
    <w:rsid w:val="00213594"/>
    <w:rsid w:val="002428FC"/>
    <w:rsid w:val="002524D2"/>
    <w:rsid w:val="00252595"/>
    <w:rsid w:val="0025531B"/>
    <w:rsid w:val="00260053"/>
    <w:rsid w:val="0027365B"/>
    <w:rsid w:val="002822A5"/>
    <w:rsid w:val="0028232F"/>
    <w:rsid w:val="002834C1"/>
    <w:rsid w:val="0029741C"/>
    <w:rsid w:val="002A475E"/>
    <w:rsid w:val="002D4401"/>
    <w:rsid w:val="002E460B"/>
    <w:rsid w:val="002F61D5"/>
    <w:rsid w:val="00322BA5"/>
    <w:rsid w:val="0032799C"/>
    <w:rsid w:val="0034603A"/>
    <w:rsid w:val="0035639C"/>
    <w:rsid w:val="003659A2"/>
    <w:rsid w:val="0037292E"/>
    <w:rsid w:val="00374CDE"/>
    <w:rsid w:val="00376DF0"/>
    <w:rsid w:val="00384246"/>
    <w:rsid w:val="00395B52"/>
    <w:rsid w:val="003A404F"/>
    <w:rsid w:val="003B1BEF"/>
    <w:rsid w:val="003B20C9"/>
    <w:rsid w:val="003C42BB"/>
    <w:rsid w:val="003D6B03"/>
    <w:rsid w:val="003E2581"/>
    <w:rsid w:val="003F1FCB"/>
    <w:rsid w:val="00401E3B"/>
    <w:rsid w:val="00412999"/>
    <w:rsid w:val="00453228"/>
    <w:rsid w:val="00466BD1"/>
    <w:rsid w:val="004749F0"/>
    <w:rsid w:val="00480506"/>
    <w:rsid w:val="0048051E"/>
    <w:rsid w:val="004805DB"/>
    <w:rsid w:val="004929A9"/>
    <w:rsid w:val="0049491C"/>
    <w:rsid w:val="004A566E"/>
    <w:rsid w:val="004B172E"/>
    <w:rsid w:val="004B17E3"/>
    <w:rsid w:val="004B6368"/>
    <w:rsid w:val="004D5F1C"/>
    <w:rsid w:val="004E4425"/>
    <w:rsid w:val="0050398A"/>
    <w:rsid w:val="00506E47"/>
    <w:rsid w:val="00524845"/>
    <w:rsid w:val="00534A59"/>
    <w:rsid w:val="0055594C"/>
    <w:rsid w:val="00583D3A"/>
    <w:rsid w:val="00584B69"/>
    <w:rsid w:val="005855BB"/>
    <w:rsid w:val="00594FFC"/>
    <w:rsid w:val="00595C65"/>
    <w:rsid w:val="005A47A3"/>
    <w:rsid w:val="005C1BCC"/>
    <w:rsid w:val="006034A6"/>
    <w:rsid w:val="006075BD"/>
    <w:rsid w:val="00630007"/>
    <w:rsid w:val="006420EF"/>
    <w:rsid w:val="00657795"/>
    <w:rsid w:val="00682461"/>
    <w:rsid w:val="0069062D"/>
    <w:rsid w:val="006977EA"/>
    <w:rsid w:val="006A5E18"/>
    <w:rsid w:val="006B41AA"/>
    <w:rsid w:val="006C239A"/>
    <w:rsid w:val="006C4403"/>
    <w:rsid w:val="006F14C0"/>
    <w:rsid w:val="00702BE2"/>
    <w:rsid w:val="00722320"/>
    <w:rsid w:val="00735691"/>
    <w:rsid w:val="00737A2B"/>
    <w:rsid w:val="007448DB"/>
    <w:rsid w:val="00752004"/>
    <w:rsid w:val="00765321"/>
    <w:rsid w:val="007874A1"/>
    <w:rsid w:val="007B3032"/>
    <w:rsid w:val="00803E63"/>
    <w:rsid w:val="00810D15"/>
    <w:rsid w:val="008331CA"/>
    <w:rsid w:val="00855446"/>
    <w:rsid w:val="008605EB"/>
    <w:rsid w:val="00862856"/>
    <w:rsid w:val="00875F4C"/>
    <w:rsid w:val="00876790"/>
    <w:rsid w:val="00895BAE"/>
    <w:rsid w:val="008C2619"/>
    <w:rsid w:val="008D18C8"/>
    <w:rsid w:val="008D27A3"/>
    <w:rsid w:val="008D53A4"/>
    <w:rsid w:val="008E7E4C"/>
    <w:rsid w:val="00902E81"/>
    <w:rsid w:val="009066E9"/>
    <w:rsid w:val="00942726"/>
    <w:rsid w:val="00953ED9"/>
    <w:rsid w:val="00957A66"/>
    <w:rsid w:val="00964739"/>
    <w:rsid w:val="00967CB9"/>
    <w:rsid w:val="009A7C50"/>
    <w:rsid w:val="009D4EFA"/>
    <w:rsid w:val="009F0C78"/>
    <w:rsid w:val="009F1A7E"/>
    <w:rsid w:val="009F44E4"/>
    <w:rsid w:val="009F5879"/>
    <w:rsid w:val="00A12B44"/>
    <w:rsid w:val="00A175AC"/>
    <w:rsid w:val="00A23F69"/>
    <w:rsid w:val="00A327DF"/>
    <w:rsid w:val="00A513B0"/>
    <w:rsid w:val="00A66856"/>
    <w:rsid w:val="00A93BF0"/>
    <w:rsid w:val="00AA3F0C"/>
    <w:rsid w:val="00AD5140"/>
    <w:rsid w:val="00AE69AD"/>
    <w:rsid w:val="00AF4B14"/>
    <w:rsid w:val="00B00156"/>
    <w:rsid w:val="00B74C95"/>
    <w:rsid w:val="00BB1646"/>
    <w:rsid w:val="00BB6E83"/>
    <w:rsid w:val="00BD3402"/>
    <w:rsid w:val="00BD6C4E"/>
    <w:rsid w:val="00C26A5C"/>
    <w:rsid w:val="00C535AE"/>
    <w:rsid w:val="00C61759"/>
    <w:rsid w:val="00C675F3"/>
    <w:rsid w:val="00CC1516"/>
    <w:rsid w:val="00CE0FF4"/>
    <w:rsid w:val="00CE38DD"/>
    <w:rsid w:val="00CF4EBA"/>
    <w:rsid w:val="00CF5736"/>
    <w:rsid w:val="00D20477"/>
    <w:rsid w:val="00D407D2"/>
    <w:rsid w:val="00D86FC0"/>
    <w:rsid w:val="00DA5D44"/>
    <w:rsid w:val="00DA6937"/>
    <w:rsid w:val="00DE68C2"/>
    <w:rsid w:val="00DF14F3"/>
    <w:rsid w:val="00DF2A6C"/>
    <w:rsid w:val="00DF5BDA"/>
    <w:rsid w:val="00E07A44"/>
    <w:rsid w:val="00E413E0"/>
    <w:rsid w:val="00E94CB7"/>
    <w:rsid w:val="00E97B4B"/>
    <w:rsid w:val="00EA13C8"/>
    <w:rsid w:val="00EB299B"/>
    <w:rsid w:val="00EC1E93"/>
    <w:rsid w:val="00EC3B96"/>
    <w:rsid w:val="00EC5AAA"/>
    <w:rsid w:val="00ED3382"/>
    <w:rsid w:val="00F35DBA"/>
    <w:rsid w:val="00F74BA3"/>
    <w:rsid w:val="00F87DEA"/>
    <w:rsid w:val="00FA4D87"/>
    <w:rsid w:val="00FA7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594C"/>
  </w:style>
  <w:style w:type="paragraph" w:styleId="Kop1">
    <w:name w:val="heading 1"/>
    <w:basedOn w:val="Standaard"/>
    <w:next w:val="Standaard"/>
    <w:link w:val="Kop1Char"/>
    <w:uiPriority w:val="9"/>
    <w:qFormat/>
    <w:rsid w:val="00555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5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5594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5559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594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5594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5594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55594C"/>
    <w:rPr>
      <w:rFonts w:asciiTheme="majorHAnsi" w:eastAsiaTheme="majorEastAsia" w:hAnsiTheme="majorHAnsi" w:cstheme="majorBidi"/>
      <w:b/>
      <w:bCs/>
      <w:i/>
      <w:iCs/>
      <w:color w:val="4F81BD" w:themeColor="accent1"/>
    </w:rPr>
  </w:style>
  <w:style w:type="paragraph" w:styleId="Lijstalinea">
    <w:name w:val="List Paragraph"/>
    <w:basedOn w:val="Standaard"/>
    <w:link w:val="LijstalineaChar"/>
    <w:uiPriority w:val="34"/>
    <w:qFormat/>
    <w:rsid w:val="0055594C"/>
    <w:pPr>
      <w:ind w:left="720"/>
      <w:contextualSpacing/>
    </w:pPr>
  </w:style>
  <w:style w:type="paragraph" w:styleId="Ballontekst">
    <w:name w:val="Balloon Text"/>
    <w:basedOn w:val="Standaard"/>
    <w:link w:val="BallontekstChar"/>
    <w:uiPriority w:val="99"/>
    <w:semiHidden/>
    <w:unhideWhenUsed/>
    <w:rsid w:val="005559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94C"/>
    <w:rPr>
      <w:rFonts w:ascii="Tahoma" w:hAnsi="Tahoma" w:cs="Tahoma"/>
      <w:sz w:val="16"/>
      <w:szCs w:val="16"/>
    </w:rPr>
  </w:style>
  <w:style w:type="paragraph" w:styleId="Koptekst">
    <w:name w:val="header"/>
    <w:basedOn w:val="Standaard"/>
    <w:link w:val="KoptekstChar"/>
    <w:uiPriority w:val="99"/>
    <w:unhideWhenUsed/>
    <w:rsid w:val="00555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94C"/>
  </w:style>
  <w:style w:type="paragraph" w:styleId="Voettekst">
    <w:name w:val="footer"/>
    <w:basedOn w:val="Standaard"/>
    <w:link w:val="VoettekstChar"/>
    <w:uiPriority w:val="99"/>
    <w:unhideWhenUsed/>
    <w:rsid w:val="00555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94C"/>
  </w:style>
  <w:style w:type="paragraph" w:styleId="Ondertitel">
    <w:name w:val="Subtitle"/>
    <w:basedOn w:val="Standaard"/>
    <w:next w:val="Standaard"/>
    <w:link w:val="OndertitelChar"/>
    <w:uiPriority w:val="11"/>
    <w:qFormat/>
    <w:rsid w:val="00555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5594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55594C"/>
    <w:rPr>
      <w:color w:val="0000FF" w:themeColor="hyperlink"/>
      <w:u w:val="single"/>
    </w:rPr>
  </w:style>
  <w:style w:type="paragraph" w:styleId="Voetnoottekst">
    <w:name w:val="footnote text"/>
    <w:basedOn w:val="Standaard"/>
    <w:link w:val="VoetnoottekstChar"/>
    <w:uiPriority w:val="99"/>
    <w:semiHidden/>
    <w:unhideWhenUsed/>
    <w:rsid w:val="0055594C"/>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55594C"/>
    <w:rPr>
      <w:sz w:val="20"/>
      <w:szCs w:val="20"/>
      <w:lang w:val="en-GB"/>
    </w:rPr>
  </w:style>
  <w:style w:type="character" w:styleId="Voetnootmarkering">
    <w:name w:val="footnote reference"/>
    <w:basedOn w:val="Standaardalinea-lettertype"/>
    <w:uiPriority w:val="99"/>
    <w:semiHidden/>
    <w:unhideWhenUsed/>
    <w:rsid w:val="0055594C"/>
    <w:rPr>
      <w:vertAlign w:val="superscript"/>
    </w:rPr>
  </w:style>
  <w:style w:type="table" w:styleId="Tabelraster">
    <w:name w:val="Table Grid"/>
    <w:basedOn w:val="Standaardtabel"/>
    <w:uiPriority w:val="39"/>
    <w:rsid w:val="0055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Standaardalinea-lettertype"/>
    <w:link w:val="Lijstalinea"/>
    <w:uiPriority w:val="34"/>
    <w:locked/>
    <w:rsid w:val="0055594C"/>
  </w:style>
  <w:style w:type="character" w:customStyle="1" w:styleId="subsubChar">
    <w:name w:val="sub sub Char"/>
    <w:basedOn w:val="LijstalineaChar"/>
    <w:link w:val="subsub"/>
    <w:locked/>
    <w:rsid w:val="0055594C"/>
  </w:style>
  <w:style w:type="paragraph" w:customStyle="1" w:styleId="subsub">
    <w:name w:val="sub sub"/>
    <w:basedOn w:val="Lijstalinea"/>
    <w:link w:val="subsubChar"/>
    <w:qFormat/>
    <w:rsid w:val="0055594C"/>
    <w:pPr>
      <w:numPr>
        <w:numId w:val="1"/>
      </w:numPr>
      <w:ind w:left="720" w:firstLine="0"/>
    </w:pPr>
  </w:style>
  <w:style w:type="character" w:customStyle="1" w:styleId="sub3Char">
    <w:name w:val="sub 3 Char"/>
    <w:basedOn w:val="LijstalineaChar"/>
    <w:link w:val="sub3"/>
    <w:locked/>
    <w:rsid w:val="0055594C"/>
    <w:rPr>
      <w:sz w:val="18"/>
      <w:szCs w:val="18"/>
    </w:rPr>
  </w:style>
  <w:style w:type="paragraph" w:customStyle="1" w:styleId="sub3">
    <w:name w:val="sub 3"/>
    <w:basedOn w:val="Lijstalinea"/>
    <w:link w:val="sub3Char"/>
    <w:qFormat/>
    <w:rsid w:val="0055594C"/>
    <w:pPr>
      <w:numPr>
        <w:ilvl w:val="1"/>
        <w:numId w:val="1"/>
      </w:numPr>
      <w:ind w:left="720" w:firstLine="0"/>
    </w:pPr>
    <w:rPr>
      <w:sz w:val="18"/>
      <w:szCs w:val="18"/>
    </w:rPr>
  </w:style>
  <w:style w:type="character" w:styleId="Subtielebenadrukking">
    <w:name w:val="Subtle Emphasis"/>
    <w:basedOn w:val="Standaardalinea-lettertype"/>
    <w:uiPriority w:val="19"/>
    <w:qFormat/>
    <w:rsid w:val="0055594C"/>
    <w:rPr>
      <w:i/>
      <w:iCs/>
      <w:color w:val="808080" w:themeColor="text1" w:themeTint="7F"/>
    </w:rPr>
  </w:style>
  <w:style w:type="character" w:styleId="Nadruk">
    <w:name w:val="Emphasis"/>
    <w:basedOn w:val="Standaardalinea-lettertype"/>
    <w:uiPriority w:val="20"/>
    <w:qFormat/>
    <w:rsid w:val="0055594C"/>
    <w:rPr>
      <w:i/>
      <w:iCs/>
    </w:rPr>
  </w:style>
  <w:style w:type="paragraph" w:styleId="Normaalweb">
    <w:name w:val="Normal (Web)"/>
    <w:basedOn w:val="Standaard"/>
    <w:uiPriority w:val="99"/>
    <w:unhideWhenUsed/>
    <w:rsid w:val="0055594C"/>
    <w:pPr>
      <w:spacing w:before="100" w:beforeAutospacing="1" w:after="100" w:afterAutospacing="1" w:line="240" w:lineRule="auto"/>
    </w:pPr>
    <w:rPr>
      <w:rFonts w:ascii="Times New Roman" w:eastAsiaTheme="minorEastAsia" w:hAnsi="Times New Roman" w:cs="Times New Roman"/>
      <w:sz w:val="24"/>
      <w:szCs w:val="24"/>
      <w:lang w:eastAsia="nl-BE"/>
    </w:rPr>
  </w:style>
  <w:style w:type="paragraph" w:styleId="Bijschrift">
    <w:name w:val="caption"/>
    <w:basedOn w:val="Standaard"/>
    <w:next w:val="Standaard"/>
    <w:uiPriority w:val="35"/>
    <w:unhideWhenUsed/>
    <w:qFormat/>
    <w:rsid w:val="0055594C"/>
    <w:pPr>
      <w:spacing w:line="240" w:lineRule="auto"/>
    </w:pPr>
    <w:rPr>
      <w:b/>
      <w:bCs/>
      <w:color w:val="4F81BD" w:themeColor="accent1"/>
      <w:sz w:val="18"/>
      <w:szCs w:val="18"/>
      <w:lang w:val="en-US"/>
    </w:rPr>
  </w:style>
  <w:style w:type="character" w:styleId="Verwijzingopmerking">
    <w:name w:val="annotation reference"/>
    <w:basedOn w:val="Standaardalinea-lettertype"/>
    <w:uiPriority w:val="99"/>
    <w:semiHidden/>
    <w:unhideWhenUsed/>
    <w:rsid w:val="0055594C"/>
    <w:rPr>
      <w:sz w:val="16"/>
      <w:szCs w:val="16"/>
    </w:rPr>
  </w:style>
  <w:style w:type="paragraph" w:styleId="Tekstopmerking">
    <w:name w:val="annotation text"/>
    <w:basedOn w:val="Standaard"/>
    <w:link w:val="TekstopmerkingChar"/>
    <w:uiPriority w:val="99"/>
    <w:semiHidden/>
    <w:unhideWhenUsed/>
    <w:rsid w:val="0055594C"/>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semiHidden/>
    <w:rsid w:val="0055594C"/>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5594C"/>
    <w:rPr>
      <w:b/>
      <w:bCs/>
    </w:rPr>
  </w:style>
  <w:style w:type="character" w:customStyle="1" w:styleId="OnderwerpvanopmerkingChar">
    <w:name w:val="Onderwerp van opmerking Char"/>
    <w:basedOn w:val="TekstopmerkingChar"/>
    <w:link w:val="Onderwerpvanopmerking"/>
    <w:uiPriority w:val="99"/>
    <w:semiHidden/>
    <w:rsid w:val="0055594C"/>
    <w:rPr>
      <w:b/>
      <w:bCs/>
      <w:sz w:val="20"/>
      <w:szCs w:val="20"/>
      <w:lang w:val="en-US"/>
    </w:rPr>
  </w:style>
  <w:style w:type="paragraph" w:styleId="Revisie">
    <w:name w:val="Revision"/>
    <w:hidden/>
    <w:uiPriority w:val="99"/>
    <w:semiHidden/>
    <w:rsid w:val="0055594C"/>
    <w:pPr>
      <w:spacing w:after="0" w:line="240" w:lineRule="auto"/>
    </w:pPr>
    <w:rPr>
      <w:lang w:val="en-US"/>
    </w:rPr>
  </w:style>
  <w:style w:type="paragraph" w:customStyle="1" w:styleId="Default">
    <w:name w:val="Default"/>
    <w:rsid w:val="0055594C"/>
    <w:pPr>
      <w:autoSpaceDE w:val="0"/>
      <w:autoSpaceDN w:val="0"/>
      <w:adjustRightInd w:val="0"/>
      <w:spacing w:after="0" w:line="240" w:lineRule="auto"/>
    </w:pPr>
    <w:rPr>
      <w:rFonts w:ascii="Calibri" w:hAnsi="Calibri" w:cs="Calibri"/>
      <w:color w:val="000000"/>
      <w:sz w:val="24"/>
      <w:szCs w:val="24"/>
    </w:rPr>
  </w:style>
  <w:style w:type="paragraph" w:styleId="Eindnoottekst">
    <w:name w:val="endnote text"/>
    <w:basedOn w:val="Standaard"/>
    <w:link w:val="EindnoottekstChar"/>
    <w:uiPriority w:val="99"/>
    <w:semiHidden/>
    <w:unhideWhenUsed/>
    <w:rsid w:val="0055594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5594C"/>
    <w:rPr>
      <w:sz w:val="20"/>
      <w:szCs w:val="20"/>
    </w:rPr>
  </w:style>
  <w:style w:type="character" w:styleId="Eindnootmarkering">
    <w:name w:val="endnote reference"/>
    <w:basedOn w:val="Standaardalinea-lettertype"/>
    <w:uiPriority w:val="99"/>
    <w:semiHidden/>
    <w:unhideWhenUsed/>
    <w:rsid w:val="0055594C"/>
    <w:rPr>
      <w:vertAlign w:val="superscript"/>
    </w:rPr>
  </w:style>
  <w:style w:type="character" w:styleId="GevolgdeHyperlink">
    <w:name w:val="FollowedHyperlink"/>
    <w:basedOn w:val="Standaardalinea-lettertype"/>
    <w:uiPriority w:val="99"/>
    <w:semiHidden/>
    <w:unhideWhenUsed/>
    <w:rsid w:val="0055594C"/>
    <w:rPr>
      <w:color w:val="800080" w:themeColor="followedHyperlink"/>
      <w:u w:val="single"/>
    </w:rPr>
  </w:style>
  <w:style w:type="paragraph" w:styleId="Geenafstand">
    <w:name w:val="No Spacing"/>
    <w:link w:val="GeenafstandChar"/>
    <w:uiPriority w:val="1"/>
    <w:qFormat/>
    <w:rsid w:val="0055594C"/>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55594C"/>
    <w:rPr>
      <w:rFonts w:eastAsiaTheme="minorEastAsia"/>
      <w:lang w:eastAsia="nl-BE"/>
    </w:rPr>
  </w:style>
  <w:style w:type="paragraph" w:styleId="Kopvaninhoudsopgave">
    <w:name w:val="TOC Heading"/>
    <w:basedOn w:val="Kop1"/>
    <w:next w:val="Standaard"/>
    <w:uiPriority w:val="39"/>
    <w:semiHidden/>
    <w:unhideWhenUsed/>
    <w:qFormat/>
    <w:rsid w:val="0055594C"/>
    <w:pPr>
      <w:outlineLvl w:val="9"/>
    </w:pPr>
    <w:rPr>
      <w:lang w:eastAsia="nl-BE"/>
    </w:rPr>
  </w:style>
  <w:style w:type="paragraph" w:styleId="Inhopg1">
    <w:name w:val="toc 1"/>
    <w:basedOn w:val="Standaard"/>
    <w:next w:val="Standaard"/>
    <w:autoRedefine/>
    <w:uiPriority w:val="39"/>
    <w:unhideWhenUsed/>
    <w:rsid w:val="0055594C"/>
    <w:pPr>
      <w:spacing w:after="100"/>
    </w:pPr>
  </w:style>
  <w:style w:type="paragraph" w:styleId="Inhopg2">
    <w:name w:val="toc 2"/>
    <w:basedOn w:val="Standaard"/>
    <w:next w:val="Standaard"/>
    <w:autoRedefine/>
    <w:uiPriority w:val="39"/>
    <w:unhideWhenUsed/>
    <w:rsid w:val="0055594C"/>
    <w:pPr>
      <w:spacing w:after="100"/>
      <w:ind w:left="220"/>
    </w:pPr>
  </w:style>
  <w:style w:type="paragraph" w:styleId="Inhopg3">
    <w:name w:val="toc 3"/>
    <w:basedOn w:val="Standaard"/>
    <w:next w:val="Standaard"/>
    <w:autoRedefine/>
    <w:uiPriority w:val="39"/>
    <w:unhideWhenUsed/>
    <w:rsid w:val="0055594C"/>
    <w:pPr>
      <w:spacing w:after="100"/>
      <w:ind w:left="440"/>
    </w:pPr>
  </w:style>
  <w:style w:type="paragraph" w:styleId="Lijstmetafbeeldingen">
    <w:name w:val="table of figures"/>
    <w:basedOn w:val="Standaard"/>
    <w:next w:val="Standaard"/>
    <w:uiPriority w:val="99"/>
    <w:unhideWhenUsed/>
    <w:rsid w:val="0055594C"/>
    <w:pPr>
      <w:spacing w:after="0"/>
    </w:pPr>
  </w:style>
  <w:style w:type="paragraph" w:styleId="Inhopg4">
    <w:name w:val="toc 4"/>
    <w:basedOn w:val="Standaard"/>
    <w:next w:val="Standaard"/>
    <w:autoRedefine/>
    <w:uiPriority w:val="39"/>
    <w:unhideWhenUsed/>
    <w:rsid w:val="0055594C"/>
    <w:pPr>
      <w:spacing w:after="100"/>
      <w:ind w:left="660"/>
    </w:pPr>
    <w:rPr>
      <w:rFonts w:eastAsiaTheme="minorEastAsia"/>
      <w:lang w:eastAsia="nl-BE"/>
    </w:rPr>
  </w:style>
  <w:style w:type="paragraph" w:styleId="Inhopg5">
    <w:name w:val="toc 5"/>
    <w:basedOn w:val="Standaard"/>
    <w:next w:val="Standaard"/>
    <w:autoRedefine/>
    <w:uiPriority w:val="39"/>
    <w:unhideWhenUsed/>
    <w:rsid w:val="0055594C"/>
    <w:pPr>
      <w:spacing w:after="100"/>
      <w:ind w:left="880"/>
    </w:pPr>
    <w:rPr>
      <w:rFonts w:eastAsiaTheme="minorEastAsia"/>
      <w:lang w:eastAsia="nl-BE"/>
    </w:rPr>
  </w:style>
  <w:style w:type="paragraph" w:styleId="Inhopg6">
    <w:name w:val="toc 6"/>
    <w:basedOn w:val="Standaard"/>
    <w:next w:val="Standaard"/>
    <w:autoRedefine/>
    <w:uiPriority w:val="39"/>
    <w:unhideWhenUsed/>
    <w:rsid w:val="0055594C"/>
    <w:pPr>
      <w:spacing w:after="100"/>
      <w:ind w:left="1100"/>
    </w:pPr>
    <w:rPr>
      <w:rFonts w:eastAsiaTheme="minorEastAsia"/>
      <w:lang w:eastAsia="nl-BE"/>
    </w:rPr>
  </w:style>
  <w:style w:type="paragraph" w:styleId="Inhopg7">
    <w:name w:val="toc 7"/>
    <w:basedOn w:val="Standaard"/>
    <w:next w:val="Standaard"/>
    <w:autoRedefine/>
    <w:uiPriority w:val="39"/>
    <w:unhideWhenUsed/>
    <w:rsid w:val="0055594C"/>
    <w:pPr>
      <w:spacing w:after="100"/>
      <w:ind w:left="1320"/>
    </w:pPr>
    <w:rPr>
      <w:rFonts w:eastAsiaTheme="minorEastAsia"/>
      <w:lang w:eastAsia="nl-BE"/>
    </w:rPr>
  </w:style>
  <w:style w:type="paragraph" w:styleId="Inhopg8">
    <w:name w:val="toc 8"/>
    <w:basedOn w:val="Standaard"/>
    <w:next w:val="Standaard"/>
    <w:autoRedefine/>
    <w:uiPriority w:val="39"/>
    <w:unhideWhenUsed/>
    <w:rsid w:val="0055594C"/>
    <w:pPr>
      <w:spacing w:after="100"/>
      <w:ind w:left="1540"/>
    </w:pPr>
    <w:rPr>
      <w:rFonts w:eastAsiaTheme="minorEastAsia"/>
      <w:lang w:eastAsia="nl-BE"/>
    </w:rPr>
  </w:style>
  <w:style w:type="paragraph" w:styleId="Inhopg9">
    <w:name w:val="toc 9"/>
    <w:basedOn w:val="Standaard"/>
    <w:next w:val="Standaard"/>
    <w:autoRedefine/>
    <w:uiPriority w:val="39"/>
    <w:unhideWhenUsed/>
    <w:rsid w:val="0055594C"/>
    <w:pPr>
      <w:spacing w:after="100"/>
      <w:ind w:left="1760"/>
    </w:pPr>
    <w:rPr>
      <w:rFonts w:eastAsiaTheme="minorEastAsia"/>
      <w:lang w:eastAsia="nl-BE"/>
    </w:rPr>
  </w:style>
  <w:style w:type="paragraph" w:styleId="Lijstopsomteken">
    <w:name w:val="List Bullet"/>
    <w:basedOn w:val="Standaard"/>
    <w:uiPriority w:val="99"/>
    <w:unhideWhenUsed/>
    <w:rsid w:val="0055594C"/>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594C"/>
  </w:style>
  <w:style w:type="paragraph" w:styleId="Kop1">
    <w:name w:val="heading 1"/>
    <w:basedOn w:val="Standaard"/>
    <w:next w:val="Standaard"/>
    <w:link w:val="Kop1Char"/>
    <w:uiPriority w:val="9"/>
    <w:qFormat/>
    <w:rsid w:val="00555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5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5594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5559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594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5594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5594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55594C"/>
    <w:rPr>
      <w:rFonts w:asciiTheme="majorHAnsi" w:eastAsiaTheme="majorEastAsia" w:hAnsiTheme="majorHAnsi" w:cstheme="majorBidi"/>
      <w:b/>
      <w:bCs/>
      <w:i/>
      <w:iCs/>
      <w:color w:val="4F81BD" w:themeColor="accent1"/>
    </w:rPr>
  </w:style>
  <w:style w:type="paragraph" w:styleId="Lijstalinea">
    <w:name w:val="List Paragraph"/>
    <w:basedOn w:val="Standaard"/>
    <w:link w:val="LijstalineaChar"/>
    <w:uiPriority w:val="34"/>
    <w:qFormat/>
    <w:rsid w:val="0055594C"/>
    <w:pPr>
      <w:ind w:left="720"/>
      <w:contextualSpacing/>
    </w:pPr>
  </w:style>
  <w:style w:type="paragraph" w:styleId="Ballontekst">
    <w:name w:val="Balloon Text"/>
    <w:basedOn w:val="Standaard"/>
    <w:link w:val="BallontekstChar"/>
    <w:uiPriority w:val="99"/>
    <w:semiHidden/>
    <w:unhideWhenUsed/>
    <w:rsid w:val="005559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94C"/>
    <w:rPr>
      <w:rFonts w:ascii="Tahoma" w:hAnsi="Tahoma" w:cs="Tahoma"/>
      <w:sz w:val="16"/>
      <w:szCs w:val="16"/>
    </w:rPr>
  </w:style>
  <w:style w:type="paragraph" w:styleId="Koptekst">
    <w:name w:val="header"/>
    <w:basedOn w:val="Standaard"/>
    <w:link w:val="KoptekstChar"/>
    <w:uiPriority w:val="99"/>
    <w:unhideWhenUsed/>
    <w:rsid w:val="00555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94C"/>
  </w:style>
  <w:style w:type="paragraph" w:styleId="Voettekst">
    <w:name w:val="footer"/>
    <w:basedOn w:val="Standaard"/>
    <w:link w:val="VoettekstChar"/>
    <w:uiPriority w:val="99"/>
    <w:unhideWhenUsed/>
    <w:rsid w:val="00555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94C"/>
  </w:style>
  <w:style w:type="paragraph" w:styleId="Ondertitel">
    <w:name w:val="Subtitle"/>
    <w:basedOn w:val="Standaard"/>
    <w:next w:val="Standaard"/>
    <w:link w:val="OndertitelChar"/>
    <w:uiPriority w:val="11"/>
    <w:qFormat/>
    <w:rsid w:val="00555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5594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55594C"/>
    <w:rPr>
      <w:color w:val="0000FF" w:themeColor="hyperlink"/>
      <w:u w:val="single"/>
    </w:rPr>
  </w:style>
  <w:style w:type="paragraph" w:styleId="Voetnoottekst">
    <w:name w:val="footnote text"/>
    <w:basedOn w:val="Standaard"/>
    <w:link w:val="VoetnoottekstChar"/>
    <w:uiPriority w:val="99"/>
    <w:semiHidden/>
    <w:unhideWhenUsed/>
    <w:rsid w:val="0055594C"/>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55594C"/>
    <w:rPr>
      <w:sz w:val="20"/>
      <w:szCs w:val="20"/>
      <w:lang w:val="en-GB"/>
    </w:rPr>
  </w:style>
  <w:style w:type="character" w:styleId="Voetnootmarkering">
    <w:name w:val="footnote reference"/>
    <w:basedOn w:val="Standaardalinea-lettertype"/>
    <w:uiPriority w:val="99"/>
    <w:semiHidden/>
    <w:unhideWhenUsed/>
    <w:rsid w:val="0055594C"/>
    <w:rPr>
      <w:vertAlign w:val="superscript"/>
    </w:rPr>
  </w:style>
  <w:style w:type="table" w:styleId="Tabelraster">
    <w:name w:val="Table Grid"/>
    <w:basedOn w:val="Standaardtabel"/>
    <w:uiPriority w:val="39"/>
    <w:rsid w:val="0055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Standaardalinea-lettertype"/>
    <w:link w:val="Lijstalinea"/>
    <w:uiPriority w:val="34"/>
    <w:locked/>
    <w:rsid w:val="0055594C"/>
  </w:style>
  <w:style w:type="character" w:customStyle="1" w:styleId="subsubChar">
    <w:name w:val="sub sub Char"/>
    <w:basedOn w:val="LijstalineaChar"/>
    <w:link w:val="subsub"/>
    <w:locked/>
    <w:rsid w:val="0055594C"/>
  </w:style>
  <w:style w:type="paragraph" w:customStyle="1" w:styleId="subsub">
    <w:name w:val="sub sub"/>
    <w:basedOn w:val="Lijstalinea"/>
    <w:link w:val="subsubChar"/>
    <w:qFormat/>
    <w:rsid w:val="0055594C"/>
    <w:pPr>
      <w:numPr>
        <w:numId w:val="1"/>
      </w:numPr>
      <w:ind w:left="720" w:firstLine="0"/>
    </w:pPr>
  </w:style>
  <w:style w:type="character" w:customStyle="1" w:styleId="sub3Char">
    <w:name w:val="sub 3 Char"/>
    <w:basedOn w:val="LijstalineaChar"/>
    <w:link w:val="sub3"/>
    <w:locked/>
    <w:rsid w:val="0055594C"/>
    <w:rPr>
      <w:sz w:val="18"/>
      <w:szCs w:val="18"/>
    </w:rPr>
  </w:style>
  <w:style w:type="paragraph" w:customStyle="1" w:styleId="sub3">
    <w:name w:val="sub 3"/>
    <w:basedOn w:val="Lijstalinea"/>
    <w:link w:val="sub3Char"/>
    <w:qFormat/>
    <w:rsid w:val="0055594C"/>
    <w:pPr>
      <w:numPr>
        <w:ilvl w:val="1"/>
        <w:numId w:val="1"/>
      </w:numPr>
      <w:ind w:left="720" w:firstLine="0"/>
    </w:pPr>
    <w:rPr>
      <w:sz w:val="18"/>
      <w:szCs w:val="18"/>
    </w:rPr>
  </w:style>
  <w:style w:type="character" w:styleId="Subtielebenadrukking">
    <w:name w:val="Subtle Emphasis"/>
    <w:basedOn w:val="Standaardalinea-lettertype"/>
    <w:uiPriority w:val="19"/>
    <w:qFormat/>
    <w:rsid w:val="0055594C"/>
    <w:rPr>
      <w:i/>
      <w:iCs/>
      <w:color w:val="808080" w:themeColor="text1" w:themeTint="7F"/>
    </w:rPr>
  </w:style>
  <w:style w:type="character" w:styleId="Nadruk">
    <w:name w:val="Emphasis"/>
    <w:basedOn w:val="Standaardalinea-lettertype"/>
    <w:uiPriority w:val="20"/>
    <w:qFormat/>
    <w:rsid w:val="0055594C"/>
    <w:rPr>
      <w:i/>
      <w:iCs/>
    </w:rPr>
  </w:style>
  <w:style w:type="paragraph" w:styleId="Normaalweb">
    <w:name w:val="Normal (Web)"/>
    <w:basedOn w:val="Standaard"/>
    <w:uiPriority w:val="99"/>
    <w:unhideWhenUsed/>
    <w:rsid w:val="0055594C"/>
    <w:pPr>
      <w:spacing w:before="100" w:beforeAutospacing="1" w:after="100" w:afterAutospacing="1" w:line="240" w:lineRule="auto"/>
    </w:pPr>
    <w:rPr>
      <w:rFonts w:ascii="Times New Roman" w:eastAsiaTheme="minorEastAsia" w:hAnsi="Times New Roman" w:cs="Times New Roman"/>
      <w:sz w:val="24"/>
      <w:szCs w:val="24"/>
      <w:lang w:eastAsia="nl-BE"/>
    </w:rPr>
  </w:style>
  <w:style w:type="paragraph" w:styleId="Bijschrift">
    <w:name w:val="caption"/>
    <w:basedOn w:val="Standaard"/>
    <w:next w:val="Standaard"/>
    <w:uiPriority w:val="35"/>
    <w:unhideWhenUsed/>
    <w:qFormat/>
    <w:rsid w:val="0055594C"/>
    <w:pPr>
      <w:spacing w:line="240" w:lineRule="auto"/>
    </w:pPr>
    <w:rPr>
      <w:b/>
      <w:bCs/>
      <w:color w:val="4F81BD" w:themeColor="accent1"/>
      <w:sz w:val="18"/>
      <w:szCs w:val="18"/>
      <w:lang w:val="en-US"/>
    </w:rPr>
  </w:style>
  <w:style w:type="character" w:styleId="Verwijzingopmerking">
    <w:name w:val="annotation reference"/>
    <w:basedOn w:val="Standaardalinea-lettertype"/>
    <w:uiPriority w:val="99"/>
    <w:semiHidden/>
    <w:unhideWhenUsed/>
    <w:rsid w:val="0055594C"/>
    <w:rPr>
      <w:sz w:val="16"/>
      <w:szCs w:val="16"/>
    </w:rPr>
  </w:style>
  <w:style w:type="paragraph" w:styleId="Tekstopmerking">
    <w:name w:val="annotation text"/>
    <w:basedOn w:val="Standaard"/>
    <w:link w:val="TekstopmerkingChar"/>
    <w:uiPriority w:val="99"/>
    <w:semiHidden/>
    <w:unhideWhenUsed/>
    <w:rsid w:val="0055594C"/>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semiHidden/>
    <w:rsid w:val="0055594C"/>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5594C"/>
    <w:rPr>
      <w:b/>
      <w:bCs/>
    </w:rPr>
  </w:style>
  <w:style w:type="character" w:customStyle="1" w:styleId="OnderwerpvanopmerkingChar">
    <w:name w:val="Onderwerp van opmerking Char"/>
    <w:basedOn w:val="TekstopmerkingChar"/>
    <w:link w:val="Onderwerpvanopmerking"/>
    <w:uiPriority w:val="99"/>
    <w:semiHidden/>
    <w:rsid w:val="0055594C"/>
    <w:rPr>
      <w:b/>
      <w:bCs/>
      <w:sz w:val="20"/>
      <w:szCs w:val="20"/>
      <w:lang w:val="en-US"/>
    </w:rPr>
  </w:style>
  <w:style w:type="paragraph" w:styleId="Revisie">
    <w:name w:val="Revision"/>
    <w:hidden/>
    <w:uiPriority w:val="99"/>
    <w:semiHidden/>
    <w:rsid w:val="0055594C"/>
    <w:pPr>
      <w:spacing w:after="0" w:line="240" w:lineRule="auto"/>
    </w:pPr>
    <w:rPr>
      <w:lang w:val="en-US"/>
    </w:rPr>
  </w:style>
  <w:style w:type="paragraph" w:customStyle="1" w:styleId="Default">
    <w:name w:val="Default"/>
    <w:rsid w:val="0055594C"/>
    <w:pPr>
      <w:autoSpaceDE w:val="0"/>
      <w:autoSpaceDN w:val="0"/>
      <w:adjustRightInd w:val="0"/>
      <w:spacing w:after="0" w:line="240" w:lineRule="auto"/>
    </w:pPr>
    <w:rPr>
      <w:rFonts w:ascii="Calibri" w:hAnsi="Calibri" w:cs="Calibri"/>
      <w:color w:val="000000"/>
      <w:sz w:val="24"/>
      <w:szCs w:val="24"/>
    </w:rPr>
  </w:style>
  <w:style w:type="paragraph" w:styleId="Eindnoottekst">
    <w:name w:val="endnote text"/>
    <w:basedOn w:val="Standaard"/>
    <w:link w:val="EindnoottekstChar"/>
    <w:uiPriority w:val="99"/>
    <w:semiHidden/>
    <w:unhideWhenUsed/>
    <w:rsid w:val="0055594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5594C"/>
    <w:rPr>
      <w:sz w:val="20"/>
      <w:szCs w:val="20"/>
    </w:rPr>
  </w:style>
  <w:style w:type="character" w:styleId="Eindnootmarkering">
    <w:name w:val="endnote reference"/>
    <w:basedOn w:val="Standaardalinea-lettertype"/>
    <w:uiPriority w:val="99"/>
    <w:semiHidden/>
    <w:unhideWhenUsed/>
    <w:rsid w:val="0055594C"/>
    <w:rPr>
      <w:vertAlign w:val="superscript"/>
    </w:rPr>
  </w:style>
  <w:style w:type="character" w:styleId="GevolgdeHyperlink">
    <w:name w:val="FollowedHyperlink"/>
    <w:basedOn w:val="Standaardalinea-lettertype"/>
    <w:uiPriority w:val="99"/>
    <w:semiHidden/>
    <w:unhideWhenUsed/>
    <w:rsid w:val="0055594C"/>
    <w:rPr>
      <w:color w:val="800080" w:themeColor="followedHyperlink"/>
      <w:u w:val="single"/>
    </w:rPr>
  </w:style>
  <w:style w:type="paragraph" w:styleId="Geenafstand">
    <w:name w:val="No Spacing"/>
    <w:link w:val="GeenafstandChar"/>
    <w:uiPriority w:val="1"/>
    <w:qFormat/>
    <w:rsid w:val="0055594C"/>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55594C"/>
    <w:rPr>
      <w:rFonts w:eastAsiaTheme="minorEastAsia"/>
      <w:lang w:eastAsia="nl-BE"/>
    </w:rPr>
  </w:style>
  <w:style w:type="paragraph" w:styleId="Kopvaninhoudsopgave">
    <w:name w:val="TOC Heading"/>
    <w:basedOn w:val="Kop1"/>
    <w:next w:val="Standaard"/>
    <w:uiPriority w:val="39"/>
    <w:semiHidden/>
    <w:unhideWhenUsed/>
    <w:qFormat/>
    <w:rsid w:val="0055594C"/>
    <w:pPr>
      <w:outlineLvl w:val="9"/>
    </w:pPr>
    <w:rPr>
      <w:lang w:eastAsia="nl-BE"/>
    </w:rPr>
  </w:style>
  <w:style w:type="paragraph" w:styleId="Inhopg1">
    <w:name w:val="toc 1"/>
    <w:basedOn w:val="Standaard"/>
    <w:next w:val="Standaard"/>
    <w:autoRedefine/>
    <w:uiPriority w:val="39"/>
    <w:unhideWhenUsed/>
    <w:rsid w:val="0055594C"/>
    <w:pPr>
      <w:spacing w:after="100"/>
    </w:pPr>
  </w:style>
  <w:style w:type="paragraph" w:styleId="Inhopg2">
    <w:name w:val="toc 2"/>
    <w:basedOn w:val="Standaard"/>
    <w:next w:val="Standaard"/>
    <w:autoRedefine/>
    <w:uiPriority w:val="39"/>
    <w:unhideWhenUsed/>
    <w:rsid w:val="0055594C"/>
    <w:pPr>
      <w:spacing w:after="100"/>
      <w:ind w:left="220"/>
    </w:pPr>
  </w:style>
  <w:style w:type="paragraph" w:styleId="Inhopg3">
    <w:name w:val="toc 3"/>
    <w:basedOn w:val="Standaard"/>
    <w:next w:val="Standaard"/>
    <w:autoRedefine/>
    <w:uiPriority w:val="39"/>
    <w:unhideWhenUsed/>
    <w:rsid w:val="0055594C"/>
    <w:pPr>
      <w:spacing w:after="100"/>
      <w:ind w:left="440"/>
    </w:pPr>
  </w:style>
  <w:style w:type="paragraph" w:styleId="Lijstmetafbeeldingen">
    <w:name w:val="table of figures"/>
    <w:basedOn w:val="Standaard"/>
    <w:next w:val="Standaard"/>
    <w:uiPriority w:val="99"/>
    <w:unhideWhenUsed/>
    <w:rsid w:val="0055594C"/>
    <w:pPr>
      <w:spacing w:after="0"/>
    </w:pPr>
  </w:style>
  <w:style w:type="paragraph" w:styleId="Inhopg4">
    <w:name w:val="toc 4"/>
    <w:basedOn w:val="Standaard"/>
    <w:next w:val="Standaard"/>
    <w:autoRedefine/>
    <w:uiPriority w:val="39"/>
    <w:unhideWhenUsed/>
    <w:rsid w:val="0055594C"/>
    <w:pPr>
      <w:spacing w:after="100"/>
      <w:ind w:left="660"/>
    </w:pPr>
    <w:rPr>
      <w:rFonts w:eastAsiaTheme="minorEastAsia"/>
      <w:lang w:eastAsia="nl-BE"/>
    </w:rPr>
  </w:style>
  <w:style w:type="paragraph" w:styleId="Inhopg5">
    <w:name w:val="toc 5"/>
    <w:basedOn w:val="Standaard"/>
    <w:next w:val="Standaard"/>
    <w:autoRedefine/>
    <w:uiPriority w:val="39"/>
    <w:unhideWhenUsed/>
    <w:rsid w:val="0055594C"/>
    <w:pPr>
      <w:spacing w:after="100"/>
      <w:ind w:left="880"/>
    </w:pPr>
    <w:rPr>
      <w:rFonts w:eastAsiaTheme="minorEastAsia"/>
      <w:lang w:eastAsia="nl-BE"/>
    </w:rPr>
  </w:style>
  <w:style w:type="paragraph" w:styleId="Inhopg6">
    <w:name w:val="toc 6"/>
    <w:basedOn w:val="Standaard"/>
    <w:next w:val="Standaard"/>
    <w:autoRedefine/>
    <w:uiPriority w:val="39"/>
    <w:unhideWhenUsed/>
    <w:rsid w:val="0055594C"/>
    <w:pPr>
      <w:spacing w:after="100"/>
      <w:ind w:left="1100"/>
    </w:pPr>
    <w:rPr>
      <w:rFonts w:eastAsiaTheme="minorEastAsia"/>
      <w:lang w:eastAsia="nl-BE"/>
    </w:rPr>
  </w:style>
  <w:style w:type="paragraph" w:styleId="Inhopg7">
    <w:name w:val="toc 7"/>
    <w:basedOn w:val="Standaard"/>
    <w:next w:val="Standaard"/>
    <w:autoRedefine/>
    <w:uiPriority w:val="39"/>
    <w:unhideWhenUsed/>
    <w:rsid w:val="0055594C"/>
    <w:pPr>
      <w:spacing w:after="100"/>
      <w:ind w:left="1320"/>
    </w:pPr>
    <w:rPr>
      <w:rFonts w:eastAsiaTheme="minorEastAsia"/>
      <w:lang w:eastAsia="nl-BE"/>
    </w:rPr>
  </w:style>
  <w:style w:type="paragraph" w:styleId="Inhopg8">
    <w:name w:val="toc 8"/>
    <w:basedOn w:val="Standaard"/>
    <w:next w:val="Standaard"/>
    <w:autoRedefine/>
    <w:uiPriority w:val="39"/>
    <w:unhideWhenUsed/>
    <w:rsid w:val="0055594C"/>
    <w:pPr>
      <w:spacing w:after="100"/>
      <w:ind w:left="1540"/>
    </w:pPr>
    <w:rPr>
      <w:rFonts w:eastAsiaTheme="minorEastAsia"/>
      <w:lang w:eastAsia="nl-BE"/>
    </w:rPr>
  </w:style>
  <w:style w:type="paragraph" w:styleId="Inhopg9">
    <w:name w:val="toc 9"/>
    <w:basedOn w:val="Standaard"/>
    <w:next w:val="Standaard"/>
    <w:autoRedefine/>
    <w:uiPriority w:val="39"/>
    <w:unhideWhenUsed/>
    <w:rsid w:val="0055594C"/>
    <w:pPr>
      <w:spacing w:after="100"/>
      <w:ind w:left="1760"/>
    </w:pPr>
    <w:rPr>
      <w:rFonts w:eastAsiaTheme="minorEastAsia"/>
      <w:lang w:eastAsia="nl-BE"/>
    </w:rPr>
  </w:style>
  <w:style w:type="paragraph" w:styleId="Lijstopsomteken">
    <w:name w:val="List Bullet"/>
    <w:basedOn w:val="Standaard"/>
    <w:uiPriority w:val="99"/>
    <w:unhideWhenUsed/>
    <w:rsid w:val="0055594C"/>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0B30-52B6-4580-AC1A-AE0B9F2D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8446</Words>
  <Characters>46456</Characters>
  <Application>Microsoft Office Word</Application>
  <DocSecurity>0</DocSecurity>
  <Lines>387</Lines>
  <Paragraphs>109</Paragraphs>
  <ScaleCrop>false</ScaleCrop>
  <LinksUpToDate>false</LinksUpToDate>
  <CharactersWithSpaces>54793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2015-11-27T14:52:00Z</dcterms:created>
  <dcterms:modified xsi:type="dcterms:W3CDTF">2015-12-13T21:43:00Z</dcterms:modified>
</cp:coreProperties>
</file>